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856525" w:rsidTr="00610F64">
        <w:trPr>
          <w:gridAfter w:val="1"/>
          <w:wAfter w:w="6" w:type="dxa"/>
          <w:cantSplit/>
          <w:trHeight w:val="3685"/>
          <w:jc w:val="center"/>
        </w:trPr>
        <w:tc>
          <w:tcPr>
            <w:tcW w:w="10205" w:type="dxa"/>
            <w:gridSpan w:val="11"/>
            <w:vAlign w:val="bottom"/>
          </w:tcPr>
          <w:p w:rsidR="009B4121" w:rsidRDefault="00326F35" w:rsidP="00610F64">
            <w:pPr>
              <w:pStyle w:val="AIS-TitluDoc"/>
              <w:rPr>
                <w:sz w:val="36"/>
              </w:rPr>
            </w:pPr>
            <w:bookmarkStart w:id="0" w:name="_Hlk2609742"/>
            <w:bookmarkStart w:id="1" w:name="_Hlk2610382"/>
            <w:bookmarkStart w:id="2" w:name="_Hlk2629244"/>
            <w:bookmarkStart w:id="3" w:name="_GoBack"/>
            <w:bookmarkEnd w:id="3"/>
            <w:r w:rsidRPr="00856525">
              <w:rPr>
                <w:sz w:val="36"/>
              </w:rPr>
              <w:t>MEMORIU TEHNIC DE REZISTENȚĂ</w:t>
            </w:r>
          </w:p>
          <w:p w:rsidR="007E370F" w:rsidRPr="00856525" w:rsidRDefault="007E370F" w:rsidP="00610F64">
            <w:pPr>
              <w:pStyle w:val="AIS-TitluDoc"/>
              <w:rPr>
                <w:sz w:val="36"/>
              </w:rPr>
            </w:pPr>
          </w:p>
        </w:tc>
      </w:tr>
      <w:tr w:rsidR="009B4121" w:rsidRPr="00856525" w:rsidTr="00610F64">
        <w:trPr>
          <w:gridAfter w:val="1"/>
          <w:wAfter w:w="6" w:type="dxa"/>
          <w:cantSplit/>
          <w:trHeight w:val="3685"/>
          <w:jc w:val="center"/>
        </w:trPr>
        <w:tc>
          <w:tcPr>
            <w:tcW w:w="10205" w:type="dxa"/>
            <w:gridSpan w:val="11"/>
          </w:tcPr>
          <w:p w:rsidR="009B4121" w:rsidRDefault="00610F64" w:rsidP="00610F64">
            <w:pPr>
              <w:pStyle w:val="AIS-text-Bold"/>
              <w:jc w:val="center"/>
              <w:rPr>
                <w:sz w:val="28"/>
              </w:rPr>
            </w:pPr>
            <w:r w:rsidRPr="00856525">
              <w:rPr>
                <w:sz w:val="28"/>
              </w:rPr>
              <w:t>Modernizarea sistemului de pompare din stația de pompare a țițeiului Ochiuri - jud. Dâmbovi</w:t>
            </w:r>
            <w:r w:rsidRPr="00856525">
              <w:rPr>
                <w:rFonts w:cs="Arial"/>
                <w:sz w:val="28"/>
              </w:rPr>
              <w:t>ț</w:t>
            </w:r>
            <w:r w:rsidRPr="00856525">
              <w:rPr>
                <w:sz w:val="28"/>
              </w:rPr>
              <w:t>a</w:t>
            </w:r>
          </w:p>
          <w:p w:rsidR="007E370F" w:rsidRDefault="007E370F" w:rsidP="00610F64">
            <w:pPr>
              <w:pStyle w:val="AIS-text-Bold"/>
              <w:jc w:val="center"/>
              <w:rPr>
                <w:sz w:val="28"/>
              </w:rPr>
            </w:pPr>
          </w:p>
          <w:p w:rsidR="007E370F" w:rsidRPr="00856525" w:rsidRDefault="007E370F" w:rsidP="00610F64">
            <w:pPr>
              <w:pStyle w:val="AIS-text-Bold"/>
              <w:jc w:val="center"/>
            </w:pPr>
            <w:r w:rsidRPr="00856525">
              <w:rPr>
                <w:rFonts w:cs="Arial"/>
              </w:rPr>
              <w:t>FAZA: PT + DE</w:t>
            </w:r>
          </w:p>
        </w:tc>
      </w:tr>
      <w:tr w:rsidR="009B4121" w:rsidRPr="00856525" w:rsidTr="00610F64">
        <w:trPr>
          <w:gridAfter w:val="1"/>
          <w:wAfter w:w="6" w:type="dxa"/>
          <w:cantSplit/>
          <w:trHeight w:val="2268"/>
          <w:jc w:val="center"/>
        </w:trPr>
        <w:tc>
          <w:tcPr>
            <w:tcW w:w="10205" w:type="dxa"/>
            <w:gridSpan w:val="11"/>
          </w:tcPr>
          <w:p w:rsidR="009B4121" w:rsidRPr="00856525" w:rsidRDefault="009B4121" w:rsidP="00610F64">
            <w:pPr>
              <w:pStyle w:val="AIS-text"/>
              <w:jc w:val="center"/>
            </w:pPr>
          </w:p>
        </w:tc>
      </w:tr>
      <w:bookmarkEnd w:id="0"/>
      <w:tr w:rsidR="00610F64"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856525">
              <w:rPr>
                <w:rFonts w:ascii="Arial" w:eastAsia="Times New Roman" w:hAnsi="Arial" w:cs="Arial"/>
                <w:sz w:val="20"/>
                <w:szCs w:val="20"/>
                <w:lang w:eastAsia="de-AT"/>
              </w:rPr>
              <w:t>04</w:t>
            </w:r>
          </w:p>
        </w:tc>
        <w:tc>
          <w:tcPr>
            <w:tcW w:w="3150" w:type="dxa"/>
            <w:gridSpan w:val="3"/>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856525">
              <w:rPr>
                <w:rFonts w:ascii="Arial" w:eastAsia="Times New Roman" w:hAnsi="Arial" w:cs="Arial"/>
                <w:sz w:val="20"/>
                <w:szCs w:val="20"/>
                <w:lang w:eastAsia="de-AT"/>
              </w:rPr>
              <w:t>03</w:t>
            </w:r>
          </w:p>
        </w:tc>
        <w:tc>
          <w:tcPr>
            <w:tcW w:w="3150" w:type="dxa"/>
            <w:gridSpan w:val="3"/>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rsidR="00610F64" w:rsidRPr="008565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20"/>
                <w:szCs w:val="20"/>
                <w:lang w:eastAsia="de-AT"/>
              </w:rPr>
            </w:pPr>
            <w:r w:rsidRPr="00856525">
              <w:rPr>
                <w:rFonts w:ascii="Arial" w:eastAsia="Times New Roman" w:hAnsi="Arial" w:cs="Arial"/>
                <w:sz w:val="20"/>
                <w:szCs w:val="20"/>
                <w:lang w:eastAsia="de-AT"/>
              </w:rPr>
              <w:t>02</w:t>
            </w:r>
          </w:p>
        </w:tc>
        <w:tc>
          <w:tcPr>
            <w:tcW w:w="3150" w:type="dxa"/>
            <w:gridSpan w:val="3"/>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sidRPr="0011113A">
              <w:rPr>
                <w:rFonts w:ascii="Arial" w:eastAsia="Times New Roman" w:hAnsi="Arial" w:cs="Arial"/>
                <w:bCs/>
                <w:sz w:val="20"/>
                <w:szCs w:val="20"/>
                <w:lang w:eastAsia="de-AT"/>
              </w:rPr>
              <w:t>Emis pentru construire</w:t>
            </w:r>
          </w:p>
        </w:tc>
        <w:tc>
          <w:tcPr>
            <w:tcW w:w="1508" w:type="dxa"/>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Pr>
                <w:rFonts w:ascii="Arial" w:eastAsia="Times New Roman" w:hAnsi="Arial" w:cs="Arial"/>
                <w:sz w:val="20"/>
                <w:szCs w:val="20"/>
                <w:lang w:eastAsia="de-AT"/>
              </w:rPr>
              <w:t>03.2019</w:t>
            </w:r>
          </w:p>
        </w:tc>
        <w:tc>
          <w:tcPr>
            <w:tcW w:w="2293" w:type="dxa"/>
            <w:gridSpan w:val="3"/>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sidRPr="0011113A">
              <w:rPr>
                <w:rFonts w:ascii="Arial" w:eastAsia="Times New Roman" w:hAnsi="Arial" w:cs="Arial"/>
                <w:bCs/>
                <w:sz w:val="20"/>
                <w:szCs w:val="20"/>
                <w:lang w:eastAsia="de-AT"/>
              </w:rPr>
              <w:t>Ing. R. Brutaru</w:t>
            </w:r>
          </w:p>
        </w:tc>
        <w:tc>
          <w:tcPr>
            <w:tcW w:w="2281" w:type="dxa"/>
            <w:gridSpan w:val="4"/>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sidRPr="0011113A">
              <w:rPr>
                <w:rFonts w:ascii="Arial" w:eastAsia="Times New Roman" w:hAnsi="Arial" w:cs="Arial"/>
                <w:bCs/>
                <w:sz w:val="20"/>
                <w:szCs w:val="20"/>
                <w:lang w:eastAsia="de-AT"/>
              </w:rPr>
              <w:t>Ing. M. Scurtu</w:t>
            </w: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7E370F" w:rsidRPr="00856525" w:rsidRDefault="007E370F" w:rsidP="0011113A">
            <w:pPr>
              <w:tabs>
                <w:tab w:val="center" w:pos="4536"/>
                <w:tab w:val="right" w:pos="9072"/>
              </w:tabs>
              <w:spacing w:after="0" w:line="240" w:lineRule="auto"/>
              <w:jc w:val="center"/>
              <w:rPr>
                <w:rFonts w:ascii="Arial" w:eastAsia="Times New Roman" w:hAnsi="Arial" w:cs="Arial"/>
                <w:sz w:val="20"/>
                <w:szCs w:val="20"/>
                <w:lang w:eastAsia="de-AT"/>
              </w:rPr>
            </w:pPr>
            <w:r w:rsidRPr="00856525">
              <w:rPr>
                <w:rFonts w:ascii="Arial" w:eastAsia="Times New Roman" w:hAnsi="Arial" w:cs="Arial"/>
                <w:sz w:val="20"/>
                <w:szCs w:val="20"/>
                <w:lang w:eastAsia="de-AT"/>
              </w:rPr>
              <w:t>01</w:t>
            </w:r>
          </w:p>
        </w:tc>
        <w:tc>
          <w:tcPr>
            <w:tcW w:w="3150" w:type="dxa"/>
            <w:gridSpan w:val="3"/>
            <w:vAlign w:val="center"/>
          </w:tcPr>
          <w:p w:rsidR="007E370F" w:rsidRPr="0011113A" w:rsidRDefault="007E370F" w:rsidP="0011113A">
            <w:pPr>
              <w:tabs>
                <w:tab w:val="center" w:pos="4536"/>
                <w:tab w:val="right" w:pos="9072"/>
              </w:tabs>
              <w:spacing w:after="0" w:line="240" w:lineRule="auto"/>
              <w:jc w:val="center"/>
              <w:rPr>
                <w:rFonts w:ascii="Arial" w:eastAsia="Times New Roman" w:hAnsi="Arial" w:cs="Arial"/>
                <w:bCs/>
                <w:sz w:val="20"/>
                <w:szCs w:val="20"/>
                <w:lang w:eastAsia="de-AT"/>
              </w:rPr>
            </w:pPr>
            <w:r w:rsidRPr="0011113A">
              <w:rPr>
                <w:rFonts w:ascii="Arial" w:eastAsia="Times New Roman" w:hAnsi="Arial" w:cs="Arial"/>
                <w:bCs/>
                <w:sz w:val="20"/>
                <w:szCs w:val="20"/>
                <w:lang w:eastAsia="de-AT"/>
              </w:rPr>
              <w:t>Emis pentru construire</w:t>
            </w:r>
          </w:p>
        </w:tc>
        <w:tc>
          <w:tcPr>
            <w:tcW w:w="1508" w:type="dxa"/>
            <w:vAlign w:val="center"/>
          </w:tcPr>
          <w:p w:rsidR="007E370F" w:rsidRPr="0011113A" w:rsidRDefault="007E370F" w:rsidP="007E370F">
            <w:pPr>
              <w:tabs>
                <w:tab w:val="center" w:pos="4536"/>
                <w:tab w:val="right" w:pos="9072"/>
              </w:tabs>
              <w:spacing w:after="0" w:line="240" w:lineRule="auto"/>
              <w:jc w:val="center"/>
              <w:rPr>
                <w:rFonts w:ascii="Arial" w:eastAsia="Times New Roman" w:hAnsi="Arial" w:cs="Arial"/>
                <w:bCs/>
                <w:sz w:val="20"/>
                <w:szCs w:val="20"/>
                <w:lang w:eastAsia="de-AT"/>
              </w:rPr>
            </w:pPr>
            <w:r>
              <w:rPr>
                <w:rFonts w:ascii="Arial" w:eastAsia="Times New Roman" w:hAnsi="Arial" w:cs="Arial"/>
                <w:sz w:val="20"/>
                <w:szCs w:val="20"/>
                <w:lang w:eastAsia="de-AT"/>
              </w:rPr>
              <w:t>12.</w:t>
            </w:r>
            <w:r w:rsidRPr="002F11E9">
              <w:rPr>
                <w:rFonts w:ascii="Arial" w:eastAsia="Times New Roman" w:hAnsi="Arial" w:cs="Arial"/>
                <w:sz w:val="20"/>
                <w:szCs w:val="20"/>
                <w:lang w:eastAsia="de-AT"/>
              </w:rPr>
              <w:t>201</w:t>
            </w:r>
            <w:r>
              <w:rPr>
                <w:rFonts w:ascii="Arial" w:eastAsia="Times New Roman" w:hAnsi="Arial" w:cs="Arial"/>
                <w:sz w:val="20"/>
                <w:szCs w:val="20"/>
                <w:lang w:eastAsia="de-AT"/>
              </w:rPr>
              <w:t>8</w:t>
            </w:r>
          </w:p>
        </w:tc>
        <w:tc>
          <w:tcPr>
            <w:tcW w:w="2293" w:type="dxa"/>
            <w:gridSpan w:val="3"/>
            <w:vAlign w:val="center"/>
          </w:tcPr>
          <w:p w:rsidR="007E370F" w:rsidRPr="0011113A" w:rsidRDefault="007E370F" w:rsidP="0011113A">
            <w:pPr>
              <w:tabs>
                <w:tab w:val="center" w:pos="4536"/>
                <w:tab w:val="right" w:pos="9072"/>
              </w:tabs>
              <w:spacing w:after="0" w:line="240" w:lineRule="auto"/>
              <w:jc w:val="center"/>
              <w:rPr>
                <w:rFonts w:ascii="Arial" w:eastAsia="Times New Roman" w:hAnsi="Arial" w:cs="Arial"/>
                <w:bCs/>
                <w:sz w:val="20"/>
                <w:szCs w:val="20"/>
                <w:lang w:eastAsia="de-AT"/>
              </w:rPr>
            </w:pPr>
            <w:r w:rsidRPr="0011113A">
              <w:rPr>
                <w:rFonts w:ascii="Arial" w:eastAsia="Times New Roman" w:hAnsi="Arial" w:cs="Arial"/>
                <w:bCs/>
                <w:sz w:val="20"/>
                <w:szCs w:val="20"/>
                <w:lang w:eastAsia="de-AT"/>
              </w:rPr>
              <w:t>Ing. R. Brutaru</w:t>
            </w:r>
          </w:p>
        </w:tc>
        <w:tc>
          <w:tcPr>
            <w:tcW w:w="2281" w:type="dxa"/>
            <w:gridSpan w:val="4"/>
            <w:vAlign w:val="center"/>
          </w:tcPr>
          <w:p w:rsidR="007E370F" w:rsidRPr="0011113A" w:rsidRDefault="007E370F" w:rsidP="0011113A">
            <w:pPr>
              <w:tabs>
                <w:tab w:val="center" w:pos="4536"/>
                <w:tab w:val="right" w:pos="9072"/>
              </w:tabs>
              <w:spacing w:after="0" w:line="240" w:lineRule="auto"/>
              <w:jc w:val="center"/>
              <w:rPr>
                <w:rFonts w:ascii="Arial" w:eastAsia="Times New Roman" w:hAnsi="Arial" w:cs="Arial"/>
                <w:bCs/>
                <w:sz w:val="20"/>
                <w:szCs w:val="20"/>
                <w:lang w:eastAsia="de-AT"/>
              </w:rPr>
            </w:pPr>
            <w:r w:rsidRPr="0011113A">
              <w:rPr>
                <w:rFonts w:ascii="Arial" w:eastAsia="Times New Roman" w:hAnsi="Arial" w:cs="Arial"/>
                <w:bCs/>
                <w:sz w:val="20"/>
                <w:szCs w:val="20"/>
                <w:lang w:eastAsia="de-AT"/>
              </w:rPr>
              <w:t>Ing. M. Scurtu</w:t>
            </w: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20"/>
                <w:szCs w:val="20"/>
                <w:lang w:eastAsia="de-AT"/>
              </w:rPr>
            </w:pPr>
            <w:r w:rsidRPr="00856525">
              <w:rPr>
                <w:rFonts w:ascii="Arial" w:eastAsia="Times New Roman" w:hAnsi="Arial" w:cs="Arial"/>
                <w:sz w:val="20"/>
                <w:szCs w:val="20"/>
                <w:lang w:eastAsia="de-AT"/>
              </w:rPr>
              <w:t>00</w:t>
            </w:r>
          </w:p>
        </w:tc>
        <w:tc>
          <w:tcPr>
            <w:tcW w:w="3150" w:type="dxa"/>
            <w:gridSpan w:val="3"/>
            <w:vAlign w:val="center"/>
          </w:tcPr>
          <w:p w:rsidR="007E370F" w:rsidRPr="0011113A" w:rsidRDefault="007E370F" w:rsidP="00610F64">
            <w:pPr>
              <w:spacing w:after="0" w:line="240" w:lineRule="auto"/>
              <w:jc w:val="center"/>
              <w:rPr>
                <w:rFonts w:ascii="Arial" w:eastAsia="Times New Roman" w:hAnsi="Arial" w:cs="Arial"/>
                <w:bCs/>
                <w:sz w:val="20"/>
                <w:szCs w:val="20"/>
                <w:lang w:eastAsia="de-AT"/>
              </w:rPr>
            </w:pPr>
            <w:r w:rsidRPr="00856525">
              <w:rPr>
                <w:rFonts w:ascii="Arial" w:eastAsia="Times New Roman" w:hAnsi="Arial" w:cs="Arial"/>
                <w:bCs/>
                <w:sz w:val="20"/>
                <w:szCs w:val="20"/>
                <w:lang w:eastAsia="de-AT"/>
              </w:rPr>
              <w:t>Prima revizie</w:t>
            </w:r>
          </w:p>
        </w:tc>
        <w:tc>
          <w:tcPr>
            <w:tcW w:w="1508" w:type="dxa"/>
            <w:vAlign w:val="center"/>
          </w:tcPr>
          <w:p w:rsidR="007E370F" w:rsidRPr="0011113A" w:rsidRDefault="007E370F" w:rsidP="00610F64">
            <w:pPr>
              <w:tabs>
                <w:tab w:val="center" w:pos="4536"/>
                <w:tab w:val="right" w:pos="9072"/>
              </w:tabs>
              <w:spacing w:after="0" w:line="240" w:lineRule="auto"/>
              <w:jc w:val="center"/>
              <w:rPr>
                <w:rFonts w:ascii="Arial" w:eastAsia="Times New Roman" w:hAnsi="Arial" w:cs="Arial"/>
                <w:bCs/>
                <w:sz w:val="20"/>
                <w:szCs w:val="20"/>
                <w:lang w:eastAsia="de-AT"/>
              </w:rPr>
            </w:pPr>
            <w:r w:rsidRPr="0011113A">
              <w:rPr>
                <w:rFonts w:ascii="Arial" w:eastAsia="Times New Roman" w:hAnsi="Arial" w:cs="Arial"/>
                <w:bCs/>
                <w:sz w:val="20"/>
                <w:szCs w:val="20"/>
                <w:lang w:eastAsia="de-AT"/>
              </w:rPr>
              <w:t>09.2018</w:t>
            </w:r>
          </w:p>
        </w:tc>
        <w:tc>
          <w:tcPr>
            <w:tcW w:w="2293" w:type="dxa"/>
            <w:gridSpan w:val="3"/>
            <w:vAlign w:val="center"/>
          </w:tcPr>
          <w:p w:rsidR="007E370F" w:rsidRPr="0011113A" w:rsidRDefault="007E370F" w:rsidP="00610F64">
            <w:pPr>
              <w:tabs>
                <w:tab w:val="center" w:pos="4536"/>
                <w:tab w:val="right" w:pos="9072"/>
              </w:tabs>
              <w:spacing w:after="0" w:line="240" w:lineRule="auto"/>
              <w:jc w:val="center"/>
              <w:rPr>
                <w:rFonts w:ascii="Arial" w:eastAsia="Times New Roman" w:hAnsi="Arial" w:cs="Arial"/>
                <w:bCs/>
                <w:sz w:val="20"/>
                <w:szCs w:val="20"/>
                <w:lang w:eastAsia="de-AT"/>
              </w:rPr>
            </w:pPr>
            <w:r w:rsidRPr="0011113A">
              <w:rPr>
                <w:rFonts w:ascii="Arial" w:eastAsia="Times New Roman" w:hAnsi="Arial" w:cs="Arial"/>
                <w:bCs/>
                <w:sz w:val="20"/>
                <w:szCs w:val="20"/>
                <w:lang w:eastAsia="de-AT"/>
              </w:rPr>
              <w:t>Ing. R. Brutaru</w:t>
            </w:r>
          </w:p>
        </w:tc>
        <w:tc>
          <w:tcPr>
            <w:tcW w:w="2281" w:type="dxa"/>
            <w:gridSpan w:val="4"/>
            <w:vAlign w:val="center"/>
          </w:tcPr>
          <w:p w:rsidR="007E370F" w:rsidRPr="0011113A" w:rsidRDefault="007E370F" w:rsidP="00610F64">
            <w:pPr>
              <w:tabs>
                <w:tab w:val="center" w:pos="4536"/>
                <w:tab w:val="right" w:pos="9072"/>
              </w:tabs>
              <w:spacing w:after="0" w:line="240" w:lineRule="auto"/>
              <w:jc w:val="center"/>
              <w:rPr>
                <w:rFonts w:ascii="Arial" w:eastAsia="Times New Roman" w:hAnsi="Arial" w:cs="Arial"/>
                <w:bCs/>
                <w:sz w:val="20"/>
                <w:szCs w:val="20"/>
                <w:lang w:eastAsia="de-AT"/>
              </w:rPr>
            </w:pPr>
            <w:r w:rsidRPr="0011113A">
              <w:rPr>
                <w:rFonts w:ascii="Arial" w:eastAsia="Times New Roman" w:hAnsi="Arial" w:cs="Arial"/>
                <w:bCs/>
                <w:sz w:val="20"/>
                <w:szCs w:val="20"/>
                <w:lang w:eastAsia="de-AT"/>
              </w:rPr>
              <w:t>Ing. M. Scurtu</w:t>
            </w: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sidRPr="00856525">
              <w:rPr>
                <w:rFonts w:ascii="Arial" w:eastAsia="Times New Roman" w:hAnsi="Arial" w:cs="Arial"/>
                <w:sz w:val="16"/>
                <w:szCs w:val="16"/>
                <w:lang w:eastAsia="de-AT"/>
              </w:rPr>
              <w:t>Rev</w:t>
            </w:r>
          </w:p>
        </w:tc>
        <w:tc>
          <w:tcPr>
            <w:tcW w:w="3150" w:type="dxa"/>
            <w:gridSpan w:val="3"/>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sidRPr="00856525">
              <w:rPr>
                <w:rFonts w:ascii="Arial" w:eastAsia="Times New Roman" w:hAnsi="Arial" w:cs="Arial"/>
                <w:sz w:val="16"/>
                <w:szCs w:val="16"/>
                <w:lang w:eastAsia="de-AT"/>
              </w:rPr>
              <w:t>Descriere</w:t>
            </w:r>
          </w:p>
        </w:tc>
        <w:tc>
          <w:tcPr>
            <w:tcW w:w="1508" w:type="dxa"/>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sidRPr="00856525">
              <w:rPr>
                <w:rFonts w:ascii="Arial" w:eastAsia="Times New Roman" w:hAnsi="Arial" w:cs="Arial"/>
                <w:sz w:val="16"/>
                <w:szCs w:val="16"/>
                <w:lang w:eastAsia="de-AT"/>
              </w:rPr>
              <w:t>Data</w:t>
            </w:r>
          </w:p>
        </w:tc>
        <w:tc>
          <w:tcPr>
            <w:tcW w:w="2293" w:type="dxa"/>
            <w:gridSpan w:val="3"/>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sidRPr="00856525">
              <w:rPr>
                <w:rFonts w:ascii="Arial" w:eastAsia="Times New Roman" w:hAnsi="Arial" w:cs="Arial"/>
                <w:sz w:val="16"/>
                <w:szCs w:val="16"/>
                <w:lang w:eastAsia="de-AT"/>
              </w:rPr>
              <w:t>Întocmit</w:t>
            </w:r>
          </w:p>
        </w:tc>
        <w:tc>
          <w:tcPr>
            <w:tcW w:w="2281" w:type="dxa"/>
            <w:gridSpan w:val="4"/>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sidRPr="00856525">
              <w:rPr>
                <w:rFonts w:ascii="Arial" w:eastAsia="Times New Roman" w:hAnsi="Arial" w:cs="Arial"/>
                <w:sz w:val="16"/>
                <w:szCs w:val="16"/>
                <w:lang w:eastAsia="de-AT"/>
              </w:rPr>
              <w:t>Verificat</w:t>
            </w: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rsidR="007E370F" w:rsidRPr="00856525" w:rsidRDefault="007E370F" w:rsidP="00610F64">
            <w:pPr>
              <w:tabs>
                <w:tab w:val="center" w:pos="4536"/>
                <w:tab w:val="right" w:pos="9072"/>
              </w:tabs>
              <w:spacing w:after="0" w:line="240" w:lineRule="auto"/>
              <w:rPr>
                <w:rFonts w:ascii="Arial" w:eastAsia="Times New Roman" w:hAnsi="Arial" w:cs="Arial"/>
                <w:sz w:val="11"/>
                <w:szCs w:val="11"/>
                <w:lang w:eastAsia="de-AT"/>
              </w:rPr>
            </w:pPr>
            <w:r w:rsidRPr="00856525">
              <w:rPr>
                <w:rFonts w:ascii="Arial" w:eastAsia="Times New Roman" w:hAnsi="Arial" w:cs="Arial"/>
                <w:sz w:val="11"/>
                <w:szCs w:val="11"/>
                <w:lang w:eastAsia="de-AT"/>
              </w:rPr>
              <w:t xml:space="preserve">RIA ENGINEERING &amp; CONSULTING S.R.L. </w:t>
            </w:r>
          </w:p>
          <w:p w:rsidR="007E370F" w:rsidRPr="00856525" w:rsidRDefault="007E370F" w:rsidP="00610F64">
            <w:pPr>
              <w:tabs>
                <w:tab w:val="center" w:pos="4536"/>
                <w:tab w:val="right" w:pos="9072"/>
              </w:tabs>
              <w:spacing w:after="0" w:line="240" w:lineRule="auto"/>
              <w:rPr>
                <w:rFonts w:ascii="Arial" w:eastAsia="Times New Roman" w:hAnsi="Arial" w:cs="Arial"/>
                <w:sz w:val="11"/>
                <w:szCs w:val="11"/>
                <w:lang w:eastAsia="de-AT"/>
              </w:rPr>
            </w:pPr>
            <w:r w:rsidRPr="00856525">
              <w:rPr>
                <w:rFonts w:ascii="Arial" w:eastAsia="Times New Roman" w:hAnsi="Arial" w:cs="Arial"/>
                <w:sz w:val="11"/>
                <w:szCs w:val="11"/>
                <w:lang w:eastAsia="de-AT"/>
              </w:rPr>
              <w:t>100015, PLOIESTI, I. L. CARAGIALE Nr.49</w:t>
            </w:r>
          </w:p>
          <w:p w:rsidR="007E370F" w:rsidRPr="00856525" w:rsidRDefault="007E370F" w:rsidP="00610F64">
            <w:pPr>
              <w:tabs>
                <w:tab w:val="center" w:pos="4536"/>
                <w:tab w:val="right" w:pos="9072"/>
              </w:tabs>
              <w:spacing w:after="0" w:line="240" w:lineRule="auto"/>
              <w:rPr>
                <w:rFonts w:ascii="Arial" w:eastAsia="Times New Roman" w:hAnsi="Arial" w:cs="Arial"/>
                <w:sz w:val="11"/>
                <w:szCs w:val="11"/>
                <w:lang w:eastAsia="de-AT"/>
              </w:rPr>
            </w:pPr>
            <w:r w:rsidRPr="00856525">
              <w:rPr>
                <w:rFonts w:ascii="Arial" w:eastAsia="Times New Roman" w:hAnsi="Arial" w:cs="Arial"/>
                <w:sz w:val="11"/>
                <w:szCs w:val="11"/>
                <w:lang w:eastAsia="de-AT"/>
              </w:rPr>
              <w:t>TEL.: 0040 244 471 659</w:t>
            </w:r>
          </w:p>
          <w:p w:rsidR="007E370F" w:rsidRPr="00856525" w:rsidRDefault="007E370F" w:rsidP="00610F64">
            <w:pPr>
              <w:tabs>
                <w:tab w:val="center" w:pos="4536"/>
                <w:tab w:val="right" w:pos="9072"/>
              </w:tabs>
              <w:spacing w:after="0" w:line="240" w:lineRule="auto"/>
              <w:rPr>
                <w:rFonts w:ascii="Arial" w:eastAsia="Times New Roman" w:hAnsi="Arial" w:cs="Arial"/>
                <w:sz w:val="11"/>
                <w:szCs w:val="11"/>
                <w:lang w:eastAsia="de-AT"/>
              </w:rPr>
            </w:pPr>
            <w:r w:rsidRPr="00856525">
              <w:rPr>
                <w:rFonts w:ascii="Arial" w:eastAsia="Times New Roman" w:hAnsi="Arial" w:cs="Arial"/>
                <w:sz w:val="11"/>
                <w:szCs w:val="11"/>
                <w:lang w:eastAsia="de-AT"/>
              </w:rPr>
              <w:t>e-mail: office@riaengineering.ro</w:t>
            </w:r>
          </w:p>
        </w:tc>
        <w:tc>
          <w:tcPr>
            <w:tcW w:w="1870" w:type="dxa"/>
            <w:vMerge w:val="restart"/>
            <w:vAlign w:val="center"/>
          </w:tcPr>
          <w:p w:rsidR="007E370F" w:rsidRPr="00856525" w:rsidRDefault="007E370F" w:rsidP="00610F64">
            <w:pPr>
              <w:tabs>
                <w:tab w:val="center" w:pos="4536"/>
                <w:tab w:val="right" w:pos="9072"/>
              </w:tabs>
              <w:spacing w:after="0" w:line="240" w:lineRule="auto"/>
              <w:rPr>
                <w:rFonts w:ascii="Arial" w:eastAsia="Times New Roman" w:hAnsi="Arial" w:cs="Arial"/>
                <w:sz w:val="11"/>
                <w:szCs w:val="11"/>
                <w:lang w:eastAsia="de-AT"/>
              </w:rPr>
            </w:pPr>
            <w:r w:rsidRPr="00856525">
              <w:rPr>
                <w:rFonts w:ascii="Arial" w:eastAsia="Times New Roman" w:hAnsi="Arial" w:cs="Arial"/>
                <w:sz w:val="11"/>
                <w:szCs w:val="11"/>
                <w:lang w:eastAsia="de-AT"/>
              </w:rPr>
              <w:t xml:space="preserve"> CONPET S.A.</w:t>
            </w:r>
          </w:p>
          <w:p w:rsidR="007E370F" w:rsidRPr="00856525" w:rsidRDefault="007E370F" w:rsidP="00610F64">
            <w:pPr>
              <w:tabs>
                <w:tab w:val="center" w:pos="4536"/>
                <w:tab w:val="right" w:pos="9072"/>
              </w:tabs>
              <w:spacing w:after="0" w:line="240" w:lineRule="auto"/>
              <w:rPr>
                <w:rFonts w:ascii="Arial" w:eastAsia="Times New Roman" w:hAnsi="Arial" w:cs="Arial"/>
                <w:sz w:val="11"/>
                <w:szCs w:val="11"/>
                <w:lang w:eastAsia="de-AT"/>
              </w:rPr>
            </w:pPr>
            <w:r w:rsidRPr="00856525">
              <w:rPr>
                <w:rFonts w:ascii="Arial" w:eastAsia="Times New Roman" w:hAnsi="Arial" w:cs="Arial"/>
                <w:sz w:val="11"/>
                <w:szCs w:val="11"/>
                <w:lang w:eastAsia="de-AT"/>
              </w:rPr>
              <w:t xml:space="preserve">100559, PLOIESTI , STR. Anul 1848 </w:t>
            </w:r>
          </w:p>
          <w:p w:rsidR="007E370F" w:rsidRPr="00856525" w:rsidRDefault="007E370F" w:rsidP="00610F64">
            <w:pPr>
              <w:tabs>
                <w:tab w:val="center" w:pos="4536"/>
                <w:tab w:val="right" w:pos="9072"/>
              </w:tabs>
              <w:spacing w:after="0" w:line="240" w:lineRule="auto"/>
              <w:rPr>
                <w:rFonts w:ascii="Arial" w:eastAsia="Times New Roman" w:hAnsi="Arial" w:cs="Arial"/>
                <w:sz w:val="11"/>
                <w:szCs w:val="11"/>
                <w:lang w:eastAsia="de-AT"/>
              </w:rPr>
            </w:pPr>
            <w:r w:rsidRPr="00856525">
              <w:rPr>
                <w:rFonts w:ascii="Arial" w:eastAsia="Times New Roman" w:hAnsi="Arial" w:cs="Arial"/>
                <w:sz w:val="11"/>
                <w:szCs w:val="11"/>
                <w:lang w:eastAsia="de-AT"/>
              </w:rPr>
              <w:t>nr. 1-3</w:t>
            </w:r>
          </w:p>
          <w:p w:rsidR="007E370F" w:rsidRPr="00856525" w:rsidRDefault="007E370F" w:rsidP="00610F64">
            <w:pPr>
              <w:tabs>
                <w:tab w:val="center" w:pos="4536"/>
                <w:tab w:val="right" w:pos="9072"/>
              </w:tabs>
              <w:spacing w:after="0" w:line="240" w:lineRule="auto"/>
              <w:rPr>
                <w:rFonts w:ascii="Arial" w:eastAsia="Times New Roman" w:hAnsi="Arial" w:cs="Arial"/>
                <w:sz w:val="11"/>
                <w:szCs w:val="11"/>
                <w:lang w:eastAsia="de-AT"/>
              </w:rPr>
            </w:pPr>
            <w:r w:rsidRPr="00856525">
              <w:rPr>
                <w:rFonts w:ascii="Arial" w:eastAsia="Times New Roman" w:hAnsi="Arial" w:cs="Arial"/>
                <w:sz w:val="11"/>
                <w:szCs w:val="11"/>
                <w:lang w:eastAsia="de-AT"/>
              </w:rPr>
              <w:t>TEL.: 0040 244 401360</w:t>
            </w:r>
          </w:p>
          <w:p w:rsidR="007E370F" w:rsidRPr="00856525" w:rsidRDefault="007E370F" w:rsidP="00610F64">
            <w:pPr>
              <w:tabs>
                <w:tab w:val="center" w:pos="4536"/>
                <w:tab w:val="right" w:pos="9072"/>
              </w:tabs>
              <w:spacing w:after="0" w:line="240" w:lineRule="auto"/>
              <w:rPr>
                <w:rFonts w:ascii="Arial" w:eastAsia="Times New Roman" w:hAnsi="Arial" w:cs="Arial"/>
                <w:sz w:val="20"/>
                <w:szCs w:val="20"/>
                <w:lang w:eastAsia="de-AT"/>
              </w:rPr>
            </w:pPr>
            <w:r w:rsidRPr="00856525">
              <w:rPr>
                <w:rFonts w:ascii="Arial" w:eastAsia="Times New Roman" w:hAnsi="Arial" w:cs="Arial"/>
                <w:sz w:val="11"/>
                <w:szCs w:val="11"/>
                <w:lang w:eastAsia="de-AT"/>
              </w:rPr>
              <w:t>e-mail: conpet@conpet.ro</w:t>
            </w:r>
          </w:p>
        </w:tc>
        <w:tc>
          <w:tcPr>
            <w:tcW w:w="2249" w:type="dxa"/>
            <w:gridSpan w:val="2"/>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4"/>
                <w:szCs w:val="14"/>
                <w:lang w:eastAsia="de-AT"/>
              </w:rPr>
            </w:pPr>
            <w:r w:rsidRPr="00856525">
              <w:rPr>
                <w:rFonts w:ascii="Arial" w:eastAsia="Times New Roman" w:hAnsi="Arial" w:cs="Arial"/>
                <w:sz w:val="14"/>
                <w:szCs w:val="14"/>
                <w:lang w:eastAsia="de-AT"/>
              </w:rPr>
              <w:t>Nr. Proiect</w:t>
            </w:r>
          </w:p>
        </w:tc>
        <w:tc>
          <w:tcPr>
            <w:tcW w:w="3068" w:type="dxa"/>
            <w:gridSpan w:val="3"/>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4"/>
                <w:szCs w:val="14"/>
                <w:lang w:eastAsia="de-AT"/>
              </w:rPr>
            </w:pPr>
            <w:r w:rsidRPr="00856525">
              <w:rPr>
                <w:rFonts w:ascii="Arial" w:eastAsia="Times New Roman" w:hAnsi="Arial" w:cs="Arial"/>
                <w:sz w:val="14"/>
                <w:szCs w:val="14"/>
                <w:lang w:eastAsia="de-AT"/>
              </w:rPr>
              <w:t>Nr.document</w:t>
            </w:r>
          </w:p>
        </w:tc>
        <w:tc>
          <w:tcPr>
            <w:tcW w:w="765" w:type="dxa"/>
            <w:gridSpan w:val="3"/>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4"/>
                <w:szCs w:val="14"/>
                <w:lang w:eastAsia="de-AT"/>
              </w:rPr>
            </w:pPr>
            <w:r w:rsidRPr="00856525">
              <w:rPr>
                <w:rFonts w:ascii="Arial" w:eastAsia="Times New Roman" w:hAnsi="Arial" w:cs="Arial"/>
                <w:sz w:val="14"/>
                <w:szCs w:val="14"/>
                <w:lang w:eastAsia="de-AT"/>
              </w:rPr>
              <w:t>Rev</w:t>
            </w: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rsidR="007E370F" w:rsidRPr="00856525" w:rsidRDefault="007E370F" w:rsidP="001807ED">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rsidR="007E370F" w:rsidRPr="00856525" w:rsidRDefault="007E370F" w:rsidP="001807ED">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rsidR="007E370F" w:rsidRPr="00856525" w:rsidRDefault="007E370F" w:rsidP="001807ED">
            <w:pPr>
              <w:tabs>
                <w:tab w:val="center" w:pos="4536"/>
                <w:tab w:val="right" w:pos="9072"/>
              </w:tabs>
              <w:spacing w:after="0" w:line="240" w:lineRule="auto"/>
              <w:jc w:val="center"/>
              <w:rPr>
                <w:rFonts w:ascii="Arial" w:eastAsia="Times New Roman" w:hAnsi="Arial" w:cs="Arial"/>
                <w:b/>
                <w:sz w:val="20"/>
                <w:szCs w:val="20"/>
                <w:lang w:eastAsia="de-AT"/>
              </w:rPr>
            </w:pPr>
            <w:r w:rsidRPr="00856525">
              <w:rPr>
                <w:rFonts w:ascii="Arial" w:hAnsi="Arial" w:cs="Arial"/>
                <w:b/>
                <w:sz w:val="20"/>
                <w:szCs w:val="20"/>
              </w:rPr>
              <w:t>B.031.007</w:t>
            </w:r>
          </w:p>
        </w:tc>
        <w:tc>
          <w:tcPr>
            <w:tcW w:w="3068" w:type="dxa"/>
            <w:gridSpan w:val="3"/>
            <w:vAlign w:val="center"/>
          </w:tcPr>
          <w:p w:rsidR="007E370F" w:rsidRPr="00856525" w:rsidRDefault="007E370F" w:rsidP="001807ED">
            <w:pPr>
              <w:tabs>
                <w:tab w:val="center" w:pos="4536"/>
                <w:tab w:val="right" w:pos="9072"/>
              </w:tabs>
              <w:spacing w:after="0" w:line="240" w:lineRule="auto"/>
              <w:jc w:val="center"/>
              <w:rPr>
                <w:rFonts w:ascii="Arial" w:eastAsia="Times New Roman" w:hAnsi="Arial" w:cs="Arial"/>
                <w:b/>
                <w:sz w:val="20"/>
                <w:szCs w:val="20"/>
                <w:lang w:eastAsia="de-AT"/>
              </w:rPr>
            </w:pPr>
            <w:r w:rsidRPr="00856525">
              <w:rPr>
                <w:rFonts w:ascii="Arial" w:hAnsi="Arial" w:cs="Arial"/>
                <w:b/>
                <w:sz w:val="20"/>
                <w:szCs w:val="20"/>
              </w:rPr>
              <w:t>CS-MTh-100</w:t>
            </w:r>
          </w:p>
        </w:tc>
        <w:tc>
          <w:tcPr>
            <w:tcW w:w="765" w:type="dxa"/>
            <w:gridSpan w:val="3"/>
            <w:vAlign w:val="center"/>
          </w:tcPr>
          <w:p w:rsidR="007E370F" w:rsidRPr="00856525" w:rsidRDefault="007E370F" w:rsidP="007E370F">
            <w:pPr>
              <w:tabs>
                <w:tab w:val="center" w:pos="4536"/>
                <w:tab w:val="right" w:pos="9072"/>
              </w:tabs>
              <w:spacing w:after="0" w:line="240" w:lineRule="auto"/>
              <w:jc w:val="center"/>
              <w:rPr>
                <w:rFonts w:ascii="Arial" w:eastAsia="Times New Roman" w:hAnsi="Arial" w:cs="Arial"/>
                <w:b/>
                <w:sz w:val="20"/>
                <w:szCs w:val="20"/>
                <w:lang w:eastAsia="de-AT"/>
              </w:rPr>
            </w:pPr>
            <w:r w:rsidRPr="00856525">
              <w:rPr>
                <w:rFonts w:ascii="Arial" w:hAnsi="Arial" w:cs="Arial"/>
                <w:b/>
                <w:sz w:val="20"/>
                <w:szCs w:val="20"/>
              </w:rPr>
              <w:t>0</w:t>
            </w:r>
            <w:r>
              <w:rPr>
                <w:rFonts w:ascii="Arial" w:hAnsi="Arial" w:cs="Arial"/>
                <w:b/>
                <w:sz w:val="20"/>
                <w:szCs w:val="20"/>
              </w:rPr>
              <w:t>2</w:t>
            </w: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rsidR="007E370F" w:rsidRPr="00856525" w:rsidRDefault="007E370F" w:rsidP="00610F64">
            <w:pPr>
              <w:tabs>
                <w:tab w:val="center" w:pos="4536"/>
                <w:tab w:val="right" w:pos="9072"/>
              </w:tabs>
              <w:spacing w:after="0" w:line="240" w:lineRule="auto"/>
              <w:rPr>
                <w:rFonts w:ascii="Arial" w:eastAsia="Times New Roman" w:hAnsi="Arial" w:cs="Arial"/>
                <w:sz w:val="16"/>
                <w:szCs w:val="16"/>
                <w:lang w:eastAsia="de-AT"/>
              </w:rPr>
            </w:pPr>
            <w:r w:rsidRPr="00856525">
              <w:rPr>
                <w:rFonts w:ascii="Arial" w:eastAsia="Times New Roman" w:hAnsi="Arial" w:cs="Arial"/>
                <w:sz w:val="16"/>
                <w:szCs w:val="16"/>
                <w:lang w:eastAsia="de-AT"/>
              </w:rPr>
              <w:t xml:space="preserve">Beneficiar:      </w:t>
            </w:r>
            <w:r w:rsidRPr="00856525">
              <w:rPr>
                <w:rFonts w:ascii="Arial" w:eastAsia="Times New Roman" w:hAnsi="Arial" w:cs="Arial"/>
                <w:b/>
                <w:sz w:val="16"/>
                <w:szCs w:val="16"/>
                <w:lang w:eastAsia="de-AT"/>
              </w:rPr>
              <w:t>CONPET SA</w:t>
            </w:r>
          </w:p>
        </w:tc>
        <w:tc>
          <w:tcPr>
            <w:tcW w:w="2668" w:type="dxa"/>
            <w:gridSpan w:val="3"/>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20"/>
                <w:szCs w:val="20"/>
                <w:lang w:eastAsia="de-AT"/>
              </w:rPr>
            </w:pPr>
            <w:r w:rsidRPr="00856525">
              <w:rPr>
                <w:rFonts w:ascii="Arial" w:eastAsia="Times New Roman" w:hAnsi="Arial" w:cs="Arial"/>
                <w:sz w:val="20"/>
                <w:szCs w:val="20"/>
                <w:lang w:eastAsia="de-AT"/>
              </w:rPr>
              <w:t>Specialitate doc.</w:t>
            </w:r>
          </w:p>
        </w:tc>
        <w:tc>
          <w:tcPr>
            <w:tcW w:w="758" w:type="dxa"/>
            <w:gridSpan w:val="2"/>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20"/>
                <w:szCs w:val="20"/>
                <w:lang w:eastAsia="de-AT"/>
              </w:rPr>
            </w:pPr>
            <w:r w:rsidRPr="00856525">
              <w:rPr>
                <w:rFonts w:ascii="Arial" w:eastAsia="Times New Roman" w:hAnsi="Arial" w:cs="Arial"/>
                <w:sz w:val="20"/>
                <w:szCs w:val="20"/>
                <w:lang w:eastAsia="de-AT"/>
              </w:rPr>
              <w:t>F</w:t>
            </w: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rsidR="007E370F" w:rsidRPr="00856525" w:rsidRDefault="007E370F" w:rsidP="001807ED">
            <w:pPr>
              <w:tabs>
                <w:tab w:val="center" w:pos="4536"/>
                <w:tab w:val="right" w:pos="9072"/>
              </w:tabs>
              <w:spacing w:after="0" w:line="240" w:lineRule="auto"/>
              <w:rPr>
                <w:rFonts w:ascii="Arial" w:eastAsia="Times New Roman" w:hAnsi="Arial" w:cs="Arial"/>
                <w:b/>
                <w:sz w:val="20"/>
                <w:szCs w:val="20"/>
                <w:lang w:eastAsia="de-AT"/>
              </w:rPr>
            </w:pPr>
            <w:r w:rsidRPr="00856525">
              <w:rPr>
                <w:rFonts w:ascii="Arial" w:eastAsia="Times New Roman" w:hAnsi="Arial" w:cs="Arial"/>
                <w:sz w:val="16"/>
                <w:szCs w:val="16"/>
                <w:lang w:eastAsia="de-AT"/>
              </w:rPr>
              <w:t xml:space="preserve">Instalația:        </w:t>
            </w:r>
            <w:r w:rsidRPr="00856525">
              <w:rPr>
                <w:rFonts w:ascii="Arial" w:eastAsia="Times New Roman" w:hAnsi="Arial" w:cs="Arial"/>
                <w:b/>
                <w:sz w:val="16"/>
                <w:szCs w:val="16"/>
                <w:lang w:eastAsia="de-AT"/>
              </w:rPr>
              <w:t>STATIE DE POMPAREOCHIURI</w:t>
            </w:r>
          </w:p>
        </w:tc>
        <w:tc>
          <w:tcPr>
            <w:tcW w:w="2668" w:type="dxa"/>
            <w:gridSpan w:val="3"/>
            <w:vAlign w:val="center"/>
          </w:tcPr>
          <w:p w:rsidR="007E370F" w:rsidRPr="00856525" w:rsidRDefault="007E370F" w:rsidP="001807ED">
            <w:pPr>
              <w:tabs>
                <w:tab w:val="center" w:pos="4536"/>
                <w:tab w:val="right" w:pos="9072"/>
              </w:tabs>
              <w:spacing w:after="0" w:line="240" w:lineRule="auto"/>
              <w:jc w:val="center"/>
              <w:rPr>
                <w:rFonts w:ascii="Arial" w:eastAsia="Times New Roman" w:hAnsi="Arial" w:cs="Arial"/>
                <w:b/>
                <w:sz w:val="20"/>
                <w:szCs w:val="20"/>
                <w:lang w:eastAsia="de-AT"/>
              </w:rPr>
            </w:pPr>
            <w:r w:rsidRPr="00856525">
              <w:rPr>
                <w:rFonts w:ascii="Arial" w:hAnsi="Arial" w:cs="Arial"/>
                <w:b/>
                <w:sz w:val="20"/>
                <w:szCs w:val="20"/>
              </w:rPr>
              <w:t>CIVIL</w:t>
            </w:r>
          </w:p>
        </w:tc>
        <w:tc>
          <w:tcPr>
            <w:tcW w:w="758" w:type="dxa"/>
            <w:gridSpan w:val="2"/>
            <w:vAlign w:val="center"/>
          </w:tcPr>
          <w:p w:rsidR="007E370F" w:rsidRPr="00856525" w:rsidRDefault="007E370F" w:rsidP="001807ED">
            <w:pPr>
              <w:tabs>
                <w:tab w:val="center" w:pos="4536"/>
                <w:tab w:val="right" w:pos="9072"/>
              </w:tabs>
              <w:spacing w:after="0" w:line="240" w:lineRule="auto"/>
              <w:jc w:val="center"/>
              <w:rPr>
                <w:rFonts w:ascii="Arial" w:eastAsia="Times New Roman" w:hAnsi="Arial" w:cs="Arial"/>
                <w:b/>
                <w:sz w:val="16"/>
                <w:szCs w:val="16"/>
                <w:lang w:eastAsia="de-AT"/>
              </w:rPr>
            </w:pPr>
            <w:r w:rsidRPr="00856525">
              <w:rPr>
                <w:rFonts w:ascii="Arial" w:hAnsi="Arial" w:cs="Arial"/>
                <w:b/>
                <w:sz w:val="16"/>
                <w:szCs w:val="16"/>
              </w:rPr>
              <w:t>4</w:t>
            </w: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16"/>
                <w:szCs w:val="16"/>
                <w:lang w:eastAsia="de-AT"/>
              </w:rPr>
            </w:pPr>
            <w:r w:rsidRPr="00856525">
              <w:rPr>
                <w:rFonts w:ascii="Arial" w:eastAsia="Times New Roman" w:hAnsi="Arial" w:cs="Arial"/>
                <w:sz w:val="16"/>
                <w:szCs w:val="16"/>
                <w:lang w:eastAsia="de-AT"/>
              </w:rPr>
              <w:t>Scara</w:t>
            </w:r>
          </w:p>
        </w:tc>
        <w:tc>
          <w:tcPr>
            <w:tcW w:w="8157" w:type="dxa"/>
            <w:gridSpan w:val="10"/>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20"/>
                <w:szCs w:val="20"/>
                <w:lang w:eastAsia="de-AT"/>
              </w:rPr>
            </w:pPr>
            <w:r w:rsidRPr="00856525">
              <w:rPr>
                <w:rFonts w:ascii="Arial" w:eastAsia="Times New Roman" w:hAnsi="Arial" w:cs="Arial"/>
                <w:sz w:val="20"/>
                <w:szCs w:val="20"/>
                <w:lang w:eastAsia="de-AT"/>
              </w:rPr>
              <w:t>Denumire document</w:t>
            </w:r>
          </w:p>
        </w:tc>
      </w:tr>
      <w:tr w:rsidR="007E370F" w:rsidRPr="00856525"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rsidR="007E370F" w:rsidRPr="00856525" w:rsidRDefault="007E370F" w:rsidP="00610F64">
            <w:pPr>
              <w:tabs>
                <w:tab w:val="center" w:pos="4536"/>
                <w:tab w:val="right" w:pos="9072"/>
              </w:tabs>
              <w:spacing w:after="0" w:line="240" w:lineRule="auto"/>
              <w:jc w:val="center"/>
              <w:rPr>
                <w:rFonts w:ascii="Arial" w:eastAsia="Times New Roman" w:hAnsi="Arial" w:cs="Arial"/>
                <w:sz w:val="24"/>
                <w:szCs w:val="24"/>
                <w:lang w:eastAsia="de-AT"/>
              </w:rPr>
            </w:pPr>
            <w:r w:rsidRPr="00856525">
              <w:rPr>
                <w:rFonts w:ascii="Arial" w:eastAsia="Times New Roman" w:hAnsi="Arial" w:cs="Arial"/>
                <w:sz w:val="24"/>
                <w:szCs w:val="24"/>
                <w:lang w:eastAsia="de-AT"/>
              </w:rPr>
              <w:t>-</w:t>
            </w:r>
          </w:p>
        </w:tc>
        <w:tc>
          <w:tcPr>
            <w:tcW w:w="8157" w:type="dxa"/>
            <w:gridSpan w:val="10"/>
            <w:vAlign w:val="center"/>
          </w:tcPr>
          <w:p w:rsidR="007E370F" w:rsidRPr="00856525" w:rsidRDefault="007E370F" w:rsidP="00610F64">
            <w:pPr>
              <w:spacing w:after="0" w:line="240" w:lineRule="auto"/>
              <w:jc w:val="center"/>
              <w:rPr>
                <w:rFonts w:ascii="Arial" w:eastAsia="Times New Roman" w:hAnsi="Arial" w:cs="Arial"/>
                <w:b/>
                <w:sz w:val="20"/>
                <w:szCs w:val="20"/>
                <w:lang w:eastAsia="de-AT"/>
              </w:rPr>
            </w:pPr>
            <w:r w:rsidRPr="00856525">
              <w:rPr>
                <w:rFonts w:ascii="Arial" w:hAnsi="Arial" w:cs="Arial"/>
                <w:b/>
                <w:sz w:val="20"/>
                <w:szCs w:val="20"/>
              </w:rPr>
              <w:t>MEMORIU TEHNIC DE REZISTENȚĂ</w:t>
            </w:r>
          </w:p>
        </w:tc>
      </w:tr>
    </w:tbl>
    <w:p w:rsidR="00610F64" w:rsidRPr="00856525" w:rsidRDefault="00610F64" w:rsidP="00610F64">
      <w:pPr>
        <w:pStyle w:val="AIS-text"/>
        <w:ind w:left="0"/>
      </w:pPr>
    </w:p>
    <w:p w:rsidR="009B4121" w:rsidRPr="00856525" w:rsidRDefault="009B4121" w:rsidP="009B4121">
      <w:pPr>
        <w:spacing w:after="0"/>
        <w:rPr>
          <w:rFonts w:ascii="Arial" w:hAnsi="Arial" w:cs="Arial"/>
        </w:rPr>
        <w:sectPr w:rsidR="009B4121" w:rsidRPr="00856525" w:rsidSect="00D2102D">
          <w:headerReference w:type="default" r:id="rId9"/>
          <w:footerReference w:type="default" r:id="rId10"/>
          <w:pgSz w:w="11907" w:h="16840" w:code="9"/>
          <w:pgMar w:top="567" w:right="567" w:bottom="567" w:left="1134" w:header="567" w:footer="567" w:gutter="0"/>
          <w:cols w:space="720"/>
        </w:sectPr>
      </w:pPr>
    </w:p>
    <w:tbl>
      <w:tblPr>
        <w:tblW w:w="10206" w:type="dxa"/>
        <w:jc w:val="center"/>
        <w:tblLayout w:type="fixed"/>
        <w:tblCellMar>
          <w:left w:w="0" w:type="dxa"/>
          <w:right w:w="0" w:type="dxa"/>
        </w:tblCellMar>
        <w:tblLook w:val="01E0" w:firstRow="1" w:lastRow="1" w:firstColumn="1" w:lastColumn="1" w:noHBand="0" w:noVBand="0"/>
      </w:tblPr>
      <w:tblGrid>
        <w:gridCol w:w="10206"/>
      </w:tblGrid>
      <w:tr w:rsidR="00856525" w:rsidRPr="00856525" w:rsidTr="00856525">
        <w:trPr>
          <w:trHeight w:val="20"/>
          <w:jc w:val="center"/>
        </w:trPr>
        <w:tc>
          <w:tcPr>
            <w:tcW w:w="10206" w:type="dxa"/>
            <w:shd w:val="clear" w:color="auto" w:fill="F2F2F2" w:themeFill="background1" w:themeFillShade="F2"/>
            <w:vAlign w:val="center"/>
          </w:tcPr>
          <w:bookmarkEnd w:id="1"/>
          <w:bookmarkEnd w:id="2"/>
          <w:p w:rsidR="00856525" w:rsidRPr="00856525" w:rsidRDefault="00856525" w:rsidP="007E370F">
            <w:pPr>
              <w:spacing w:after="0" w:line="240" w:lineRule="auto"/>
              <w:ind w:left="25"/>
              <w:jc w:val="center"/>
              <w:rPr>
                <w:rFonts w:ascii="Arial Bold" w:eastAsia="Times New Roman" w:hAnsi="Arial Bold" w:cs="Times New Roman"/>
                <w:b/>
                <w:caps/>
                <w:szCs w:val="20"/>
              </w:rPr>
            </w:pPr>
            <w:r w:rsidRPr="00856525">
              <w:rPr>
                <w:rFonts w:ascii="Arial Bold" w:eastAsia="Times New Roman" w:hAnsi="Arial Bold" w:cs="Times New Roman"/>
                <w:b/>
                <w:caps/>
                <w:szCs w:val="20"/>
              </w:rPr>
              <w:lastRenderedPageBreak/>
              <w:t>CUPRINS</w:t>
            </w:r>
          </w:p>
        </w:tc>
      </w:tr>
      <w:tr w:rsidR="00856525" w:rsidRPr="00856525" w:rsidTr="00856525">
        <w:trPr>
          <w:trHeight w:val="20"/>
          <w:jc w:val="center"/>
        </w:trPr>
        <w:tc>
          <w:tcPr>
            <w:tcW w:w="10206" w:type="dxa"/>
            <w:shd w:val="clear" w:color="auto" w:fill="FFFFFF"/>
          </w:tcPr>
          <w:p w:rsidR="00856525" w:rsidRPr="00856525" w:rsidRDefault="00B909F9">
            <w:pPr>
              <w:pStyle w:val="TOC1"/>
              <w:rPr>
                <w:rFonts w:asciiTheme="minorHAnsi" w:hAnsiTheme="minorHAnsi"/>
                <w:bCs w:val="0"/>
                <w:caps w:val="0"/>
                <w:noProof w:val="0"/>
              </w:rPr>
            </w:pPr>
            <w:r w:rsidRPr="00856525">
              <w:rPr>
                <w:bCs w:val="0"/>
                <w:caps w:val="0"/>
                <w:noProof w:val="0"/>
              </w:rPr>
              <w:fldChar w:fldCharType="begin"/>
            </w:r>
            <w:r w:rsidR="00856525" w:rsidRPr="00856525">
              <w:rPr>
                <w:bCs w:val="0"/>
                <w:caps w:val="0"/>
                <w:noProof w:val="0"/>
              </w:rPr>
              <w:instrText xml:space="preserve"> TOC \h \z \t "AIS-RO,1,AIS-RO1,2,AIS-RO2,3,AIS-RO3,4" </w:instrText>
            </w:r>
            <w:r w:rsidRPr="00856525">
              <w:rPr>
                <w:bCs w:val="0"/>
                <w:caps w:val="0"/>
                <w:noProof w:val="0"/>
              </w:rPr>
              <w:fldChar w:fldCharType="separate"/>
            </w:r>
            <w:hyperlink w:anchor="_Toc2633578" w:history="1">
              <w:r w:rsidR="00856525" w:rsidRPr="00856525">
                <w:rPr>
                  <w:rStyle w:val="Hyperlink"/>
                  <w:noProof w:val="0"/>
                </w:rPr>
                <w:t>1</w:t>
              </w:r>
              <w:r w:rsidR="00856525" w:rsidRPr="00856525">
                <w:rPr>
                  <w:rFonts w:asciiTheme="minorHAnsi" w:hAnsiTheme="minorHAnsi"/>
                  <w:bCs w:val="0"/>
                  <w:caps w:val="0"/>
                  <w:noProof w:val="0"/>
                </w:rPr>
                <w:tab/>
              </w:r>
              <w:r w:rsidR="00856525" w:rsidRPr="00856525">
                <w:rPr>
                  <w:rStyle w:val="Hyperlink"/>
                  <w:noProof w:val="0"/>
                </w:rPr>
                <w:t>GENERALITĂȚI</w:t>
              </w:r>
              <w:r w:rsidR="00856525" w:rsidRPr="00856525">
                <w:rPr>
                  <w:noProof w:val="0"/>
                  <w:webHidden/>
                </w:rPr>
                <w:tab/>
              </w:r>
              <w:r w:rsidRPr="00856525">
                <w:rPr>
                  <w:noProof w:val="0"/>
                  <w:webHidden/>
                </w:rPr>
                <w:fldChar w:fldCharType="begin"/>
              </w:r>
              <w:r w:rsidR="00856525" w:rsidRPr="00856525">
                <w:rPr>
                  <w:noProof w:val="0"/>
                  <w:webHidden/>
                </w:rPr>
                <w:instrText xml:space="preserve"> PAGEREF _Toc2633578 \h </w:instrText>
              </w:r>
              <w:r w:rsidRPr="00856525">
                <w:rPr>
                  <w:noProof w:val="0"/>
                  <w:webHidden/>
                </w:rPr>
              </w:r>
              <w:r w:rsidRPr="00856525">
                <w:rPr>
                  <w:noProof w:val="0"/>
                  <w:webHidden/>
                </w:rPr>
                <w:fldChar w:fldCharType="separate"/>
              </w:r>
              <w:r w:rsidR="00E716FF">
                <w:rPr>
                  <w:webHidden/>
                </w:rPr>
                <w:t>3</w:t>
              </w:r>
              <w:r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79" w:history="1">
              <w:r w:rsidR="00856525" w:rsidRPr="00856525">
                <w:rPr>
                  <w:rStyle w:val="Hyperlink"/>
                  <w:noProof w:val="0"/>
                </w:rPr>
                <w:t>1.1</w:t>
              </w:r>
              <w:r w:rsidR="00856525" w:rsidRPr="00856525">
                <w:rPr>
                  <w:rFonts w:asciiTheme="minorHAnsi" w:hAnsiTheme="minorHAnsi"/>
                  <w:bCs w:val="0"/>
                  <w:caps w:val="0"/>
                  <w:noProof w:val="0"/>
                </w:rPr>
                <w:tab/>
              </w:r>
              <w:r w:rsidR="00856525" w:rsidRPr="00856525">
                <w:rPr>
                  <w:rStyle w:val="Hyperlink"/>
                  <w:noProof w:val="0"/>
                </w:rPr>
                <w:t>DATE GENERALE</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_Toc2633579 \h </w:instrText>
              </w:r>
              <w:r w:rsidR="00B909F9" w:rsidRPr="00856525">
                <w:rPr>
                  <w:noProof w:val="0"/>
                  <w:webHidden/>
                </w:rPr>
              </w:r>
              <w:r w:rsidR="00B909F9" w:rsidRPr="00856525">
                <w:rPr>
                  <w:noProof w:val="0"/>
                  <w:webHidden/>
                </w:rPr>
                <w:fldChar w:fldCharType="separate"/>
              </w:r>
              <w:r>
                <w:rPr>
                  <w:webHidden/>
                </w:rPr>
                <w:t>3</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80" w:history="1">
              <w:r w:rsidR="00856525" w:rsidRPr="00856525">
                <w:rPr>
                  <w:rStyle w:val="Hyperlink"/>
                  <w:noProof w:val="0"/>
                </w:rPr>
                <w:t>1.2</w:t>
              </w:r>
              <w:r w:rsidR="00856525" w:rsidRPr="00856525">
                <w:rPr>
                  <w:rFonts w:asciiTheme="minorHAnsi" w:hAnsiTheme="minorHAnsi"/>
                  <w:bCs w:val="0"/>
                  <w:caps w:val="0"/>
                  <w:noProof w:val="0"/>
                </w:rPr>
                <w:tab/>
              </w:r>
              <w:r w:rsidR="00856525" w:rsidRPr="00856525">
                <w:rPr>
                  <w:rStyle w:val="Hyperlink"/>
                  <w:noProof w:val="0"/>
                </w:rPr>
                <w:t>TEMA PROIECTULUI</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_Toc2633580 \h </w:instrText>
              </w:r>
              <w:r w:rsidR="00B909F9" w:rsidRPr="00856525">
                <w:rPr>
                  <w:noProof w:val="0"/>
                  <w:webHidden/>
                </w:rPr>
              </w:r>
              <w:r w:rsidR="00B909F9" w:rsidRPr="00856525">
                <w:rPr>
                  <w:noProof w:val="0"/>
                  <w:webHidden/>
                </w:rPr>
                <w:fldChar w:fldCharType="separate"/>
              </w:r>
              <w:r>
                <w:rPr>
                  <w:webHidden/>
                </w:rPr>
                <w:t>3</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81" w:history="1">
              <w:r w:rsidR="00856525" w:rsidRPr="00856525">
                <w:rPr>
                  <w:rStyle w:val="Hyperlink"/>
                  <w:noProof w:val="0"/>
                </w:rPr>
                <w:t>1.3</w:t>
              </w:r>
              <w:r w:rsidR="00856525" w:rsidRPr="00856525">
                <w:rPr>
                  <w:rFonts w:asciiTheme="minorHAnsi" w:hAnsiTheme="minorHAnsi"/>
                  <w:bCs w:val="0"/>
                  <w:caps w:val="0"/>
                  <w:noProof w:val="0"/>
                </w:rPr>
                <w:tab/>
              </w:r>
              <w:r w:rsidR="00856525" w:rsidRPr="00856525">
                <w:rPr>
                  <w:rStyle w:val="Hyperlink"/>
                  <w:noProof w:val="0"/>
                </w:rPr>
                <w:t>CARACTERISTICILE AMPLASAMENTULUI</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_Toc2633581 \h </w:instrText>
              </w:r>
              <w:r w:rsidR="00B909F9" w:rsidRPr="00856525">
                <w:rPr>
                  <w:noProof w:val="0"/>
                  <w:webHidden/>
                </w:rPr>
              </w:r>
              <w:r w:rsidR="00B909F9" w:rsidRPr="00856525">
                <w:rPr>
                  <w:noProof w:val="0"/>
                  <w:webHidden/>
                </w:rPr>
                <w:fldChar w:fldCharType="separate"/>
              </w:r>
              <w:r>
                <w:rPr>
                  <w:webHidden/>
                </w:rPr>
                <w:t>3</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82" w:history="1">
              <w:r w:rsidR="00856525" w:rsidRPr="00856525">
                <w:rPr>
                  <w:rStyle w:val="Hyperlink"/>
                  <w:noProof w:val="0"/>
                </w:rPr>
                <w:t>1.4</w:t>
              </w:r>
              <w:r w:rsidR="00856525" w:rsidRPr="00856525">
                <w:rPr>
                  <w:rFonts w:asciiTheme="minorHAnsi" w:hAnsiTheme="minorHAnsi"/>
                  <w:bCs w:val="0"/>
                  <w:caps w:val="0"/>
                  <w:noProof w:val="0"/>
                </w:rPr>
                <w:tab/>
              </w:r>
              <w:r w:rsidR="00856525" w:rsidRPr="00856525">
                <w:rPr>
                  <w:rStyle w:val="Hyperlink"/>
                  <w:noProof w:val="0"/>
                </w:rPr>
                <w:t>LITOLOGIA TERENULUI</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_Toc2633582 \h </w:instrText>
              </w:r>
              <w:r w:rsidR="00B909F9" w:rsidRPr="00856525">
                <w:rPr>
                  <w:noProof w:val="0"/>
                  <w:webHidden/>
                </w:rPr>
              </w:r>
              <w:r w:rsidR="00B909F9" w:rsidRPr="00856525">
                <w:rPr>
                  <w:noProof w:val="0"/>
                  <w:webHidden/>
                </w:rPr>
                <w:fldChar w:fldCharType="separate"/>
              </w:r>
              <w:r>
                <w:rPr>
                  <w:webHidden/>
                </w:rPr>
                <w:t>3</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83" w:history="1">
              <w:r w:rsidR="00856525" w:rsidRPr="00856525">
                <w:rPr>
                  <w:rStyle w:val="Hyperlink"/>
                  <w:noProof w:val="0"/>
                </w:rPr>
                <w:t>1.5</w:t>
              </w:r>
              <w:r w:rsidR="00856525" w:rsidRPr="00856525">
                <w:rPr>
                  <w:rFonts w:asciiTheme="minorHAnsi" w:hAnsiTheme="minorHAnsi"/>
                  <w:bCs w:val="0"/>
                  <w:caps w:val="0"/>
                  <w:noProof w:val="0"/>
                </w:rPr>
                <w:tab/>
              </w:r>
              <w:r w:rsidR="00856525" w:rsidRPr="00856525">
                <w:rPr>
                  <w:rStyle w:val="Hyperlink"/>
                  <w:noProof w:val="0"/>
                </w:rPr>
                <w:t>STANDARDE ȘI CODURI APLICABILE</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_Toc2633583 \h </w:instrText>
              </w:r>
              <w:r w:rsidR="00B909F9" w:rsidRPr="00856525">
                <w:rPr>
                  <w:noProof w:val="0"/>
                  <w:webHidden/>
                </w:rPr>
              </w:r>
              <w:r w:rsidR="00B909F9" w:rsidRPr="00856525">
                <w:rPr>
                  <w:noProof w:val="0"/>
                  <w:webHidden/>
                </w:rPr>
                <w:fldChar w:fldCharType="separate"/>
              </w:r>
              <w:r>
                <w:rPr>
                  <w:webHidden/>
                </w:rPr>
                <w:t>4</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84" w:history="1">
              <w:r w:rsidR="00856525" w:rsidRPr="00856525">
                <w:rPr>
                  <w:rStyle w:val="Hyperlink"/>
                  <w:noProof w:val="0"/>
                </w:rPr>
                <w:t>1.6</w:t>
              </w:r>
              <w:r w:rsidR="00856525" w:rsidRPr="00856525">
                <w:rPr>
                  <w:rFonts w:asciiTheme="minorHAnsi" w:hAnsiTheme="minorHAnsi"/>
                  <w:bCs w:val="0"/>
                  <w:caps w:val="0"/>
                  <w:noProof w:val="0"/>
                </w:rPr>
                <w:tab/>
              </w:r>
              <w:r w:rsidR="00856525" w:rsidRPr="00856525">
                <w:rPr>
                  <w:rStyle w:val="Hyperlink"/>
                  <w:noProof w:val="0"/>
                </w:rPr>
                <w:t>ÎNCADRAREA ÎN CLASE ȘI CATEGORII DE IMPORTANȚĂ</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_Toc2633584 \h </w:instrText>
              </w:r>
              <w:r w:rsidR="00B909F9" w:rsidRPr="00856525">
                <w:rPr>
                  <w:noProof w:val="0"/>
                  <w:webHidden/>
                </w:rPr>
              </w:r>
              <w:r w:rsidR="00B909F9" w:rsidRPr="00856525">
                <w:rPr>
                  <w:noProof w:val="0"/>
                  <w:webHidden/>
                </w:rPr>
                <w:fldChar w:fldCharType="separate"/>
              </w:r>
              <w:r>
                <w:rPr>
                  <w:webHidden/>
                </w:rPr>
                <w:t>5</w:t>
              </w:r>
              <w:r w:rsidR="00B909F9" w:rsidRPr="00856525">
                <w:rPr>
                  <w:noProof w:val="0"/>
                  <w:webHidden/>
                </w:rPr>
                <w:fldChar w:fldCharType="end"/>
              </w:r>
            </w:hyperlink>
          </w:p>
          <w:p w:rsidR="00856525" w:rsidRPr="00856525" w:rsidRDefault="00E716FF">
            <w:pPr>
              <w:pStyle w:val="TOC1"/>
              <w:rPr>
                <w:rFonts w:asciiTheme="minorHAnsi" w:hAnsiTheme="minorHAnsi"/>
                <w:bCs w:val="0"/>
                <w:caps w:val="0"/>
                <w:noProof w:val="0"/>
              </w:rPr>
            </w:pPr>
            <w:hyperlink w:anchor="_Toc2633585" w:history="1">
              <w:r w:rsidR="00856525" w:rsidRPr="00856525">
                <w:rPr>
                  <w:rStyle w:val="Hyperlink"/>
                  <w:noProof w:val="0"/>
                </w:rPr>
                <w:t>2</w:t>
              </w:r>
              <w:r w:rsidR="00856525" w:rsidRPr="00856525">
                <w:rPr>
                  <w:rFonts w:asciiTheme="minorHAnsi" w:hAnsiTheme="minorHAnsi"/>
                  <w:bCs w:val="0"/>
                  <w:caps w:val="0"/>
                  <w:noProof w:val="0"/>
                </w:rPr>
                <w:tab/>
              </w:r>
              <w:r w:rsidR="00856525" w:rsidRPr="00856525">
                <w:rPr>
                  <w:rStyle w:val="Hyperlink"/>
                  <w:noProof w:val="0"/>
                </w:rPr>
                <w:t>DESCRIEREA LUCRĂRILOR</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_Toc2633585 \h </w:instrText>
              </w:r>
              <w:r w:rsidR="00B909F9" w:rsidRPr="00856525">
                <w:rPr>
                  <w:noProof w:val="0"/>
                  <w:webHidden/>
                </w:rPr>
              </w:r>
              <w:r w:rsidR="00B909F9" w:rsidRPr="00856525">
                <w:rPr>
                  <w:noProof w:val="0"/>
                  <w:webHidden/>
                </w:rPr>
                <w:fldChar w:fldCharType="separate"/>
              </w:r>
              <w:r>
                <w:rPr>
                  <w:webHidden/>
                </w:rPr>
                <w:t>5</w:t>
              </w:r>
              <w:r w:rsidR="00B909F9" w:rsidRPr="00856525">
                <w:rPr>
                  <w:noProof w:val="0"/>
                  <w:webHidden/>
                </w:rPr>
                <w:fldChar w:fldCharType="end"/>
              </w:r>
            </w:hyperlink>
          </w:p>
          <w:p w:rsidR="00856525" w:rsidRPr="00856525" w:rsidRDefault="00E716FF">
            <w:pPr>
              <w:pStyle w:val="TOC1"/>
              <w:rPr>
                <w:rFonts w:asciiTheme="minorHAnsi" w:hAnsiTheme="minorHAnsi"/>
                <w:bCs w:val="0"/>
                <w:caps w:val="0"/>
                <w:noProof w:val="0"/>
              </w:rPr>
            </w:pPr>
            <w:hyperlink w:anchor="_Toc2633586" w:history="1">
              <w:r w:rsidR="00856525" w:rsidRPr="00856525">
                <w:rPr>
                  <w:rStyle w:val="Hyperlink"/>
                  <w:noProof w:val="0"/>
                </w:rPr>
                <w:t>3</w:t>
              </w:r>
              <w:r w:rsidR="00856525" w:rsidRPr="00856525">
                <w:rPr>
                  <w:rFonts w:asciiTheme="minorHAnsi" w:hAnsiTheme="minorHAnsi"/>
                  <w:bCs w:val="0"/>
                  <w:caps w:val="0"/>
                  <w:noProof w:val="0"/>
                </w:rPr>
                <w:tab/>
              </w:r>
              <w:r w:rsidR="00856525" w:rsidRPr="00856525">
                <w:rPr>
                  <w:rStyle w:val="Hyperlink"/>
                  <w:noProof w:val="0"/>
                </w:rPr>
                <w:t>MATERIALE</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_Toc2633586 \h </w:instrText>
              </w:r>
              <w:r w:rsidR="00B909F9" w:rsidRPr="00856525">
                <w:rPr>
                  <w:noProof w:val="0"/>
                  <w:webHidden/>
                </w:rPr>
              </w:r>
              <w:r w:rsidR="00B909F9" w:rsidRPr="00856525">
                <w:rPr>
                  <w:noProof w:val="0"/>
                  <w:webHidden/>
                </w:rPr>
                <w:fldChar w:fldCharType="separate"/>
              </w:r>
              <w:r>
                <w:rPr>
                  <w:webHidden/>
                </w:rPr>
                <w:t>6</w:t>
              </w:r>
              <w:r w:rsidR="00B909F9" w:rsidRPr="00856525">
                <w:rPr>
                  <w:noProof w:val="0"/>
                  <w:webHidden/>
                </w:rPr>
                <w:fldChar w:fldCharType="end"/>
              </w:r>
            </w:hyperlink>
          </w:p>
          <w:p w:rsidR="00856525" w:rsidRPr="00856525" w:rsidRDefault="00E716FF">
            <w:pPr>
              <w:pStyle w:val="TOC1"/>
              <w:rPr>
                <w:rFonts w:asciiTheme="minorHAnsi" w:hAnsiTheme="minorHAnsi"/>
                <w:bCs w:val="0"/>
                <w:caps w:val="0"/>
                <w:noProof w:val="0"/>
              </w:rPr>
            </w:pPr>
            <w:hyperlink w:anchor="_Toc2633587" w:history="1">
              <w:r w:rsidR="00856525" w:rsidRPr="00856525">
                <w:rPr>
                  <w:rStyle w:val="Hyperlink"/>
                  <w:noProof w:val="0"/>
                </w:rPr>
                <w:t>4</w:t>
              </w:r>
              <w:r w:rsidR="00856525" w:rsidRPr="00856525">
                <w:rPr>
                  <w:rFonts w:asciiTheme="minorHAnsi" w:hAnsiTheme="minorHAnsi"/>
                  <w:bCs w:val="0"/>
                  <w:caps w:val="0"/>
                  <w:noProof w:val="0"/>
                </w:rPr>
                <w:tab/>
              </w:r>
              <w:r w:rsidR="00856525" w:rsidRPr="00856525">
                <w:rPr>
                  <w:rStyle w:val="Hyperlink"/>
                  <w:noProof w:val="0"/>
                </w:rPr>
                <w:t>SECURITATEA ȘI SĂNĂTATEA ÎN MUNCĂ</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_Toc2633587 \h </w:instrText>
              </w:r>
              <w:r w:rsidR="00B909F9" w:rsidRPr="00856525">
                <w:rPr>
                  <w:noProof w:val="0"/>
                  <w:webHidden/>
                </w:rPr>
              </w:r>
              <w:r w:rsidR="00B909F9" w:rsidRPr="00856525">
                <w:rPr>
                  <w:noProof w:val="0"/>
                  <w:webHidden/>
                </w:rPr>
                <w:fldChar w:fldCharType="separate"/>
              </w:r>
              <w:r>
                <w:rPr>
                  <w:webHidden/>
                </w:rPr>
                <w:t>6</w:t>
              </w:r>
              <w:r w:rsidR="00B909F9" w:rsidRPr="00856525">
                <w:rPr>
                  <w:noProof w:val="0"/>
                  <w:webHidden/>
                </w:rPr>
                <w:fldChar w:fldCharType="end"/>
              </w:r>
            </w:hyperlink>
          </w:p>
          <w:p w:rsidR="00856525" w:rsidRPr="00856525" w:rsidRDefault="00E716FF">
            <w:pPr>
              <w:pStyle w:val="TOC1"/>
              <w:rPr>
                <w:rFonts w:asciiTheme="minorHAnsi" w:hAnsiTheme="minorHAnsi"/>
                <w:bCs w:val="0"/>
                <w:caps w:val="0"/>
                <w:noProof w:val="0"/>
              </w:rPr>
            </w:pPr>
            <w:hyperlink w:anchor="_Toc2633588" w:history="1">
              <w:r w:rsidR="00856525" w:rsidRPr="00856525">
                <w:rPr>
                  <w:rStyle w:val="Hyperlink"/>
                  <w:noProof w:val="0"/>
                </w:rPr>
                <w:t>5</w:t>
              </w:r>
              <w:r w:rsidR="00856525" w:rsidRPr="00856525">
                <w:rPr>
                  <w:rFonts w:asciiTheme="minorHAnsi" w:hAnsiTheme="minorHAnsi"/>
                  <w:bCs w:val="0"/>
                  <w:caps w:val="0"/>
                  <w:noProof w:val="0"/>
                </w:rPr>
                <w:tab/>
              </w:r>
              <w:r w:rsidR="00856525" w:rsidRPr="00856525">
                <w:rPr>
                  <w:rStyle w:val="Hyperlink"/>
                  <w:noProof w:val="0"/>
                </w:rPr>
                <w:t>CONDIŢII DE EXECUŢIE</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_Toc2633588 \h </w:instrText>
              </w:r>
              <w:r w:rsidR="00B909F9" w:rsidRPr="00856525">
                <w:rPr>
                  <w:noProof w:val="0"/>
                  <w:webHidden/>
                </w:rPr>
              </w:r>
              <w:r w:rsidR="00B909F9" w:rsidRPr="00856525">
                <w:rPr>
                  <w:noProof w:val="0"/>
                  <w:webHidden/>
                </w:rPr>
                <w:fldChar w:fldCharType="separate"/>
              </w:r>
              <w:r>
                <w:rPr>
                  <w:webHidden/>
                </w:rPr>
                <w:t>7</w:t>
              </w:r>
              <w:r w:rsidR="00B909F9" w:rsidRPr="00856525">
                <w:rPr>
                  <w:noProof w:val="0"/>
                  <w:webHidden/>
                </w:rPr>
                <w:fldChar w:fldCharType="end"/>
              </w:r>
            </w:hyperlink>
          </w:p>
          <w:p w:rsidR="00856525" w:rsidRPr="00856525" w:rsidRDefault="00E716FF">
            <w:pPr>
              <w:pStyle w:val="TOC1"/>
              <w:rPr>
                <w:rFonts w:asciiTheme="minorHAnsi" w:hAnsiTheme="minorHAnsi"/>
                <w:bCs w:val="0"/>
                <w:caps w:val="0"/>
                <w:noProof w:val="0"/>
              </w:rPr>
            </w:pPr>
            <w:hyperlink w:anchor="_Toc2633589" w:history="1">
              <w:r w:rsidR="00856525" w:rsidRPr="00856525">
                <w:rPr>
                  <w:rStyle w:val="Hyperlink"/>
                  <w:noProof w:val="0"/>
                </w:rPr>
                <w:t>6</w:t>
              </w:r>
              <w:r w:rsidR="00856525" w:rsidRPr="00856525">
                <w:rPr>
                  <w:rFonts w:asciiTheme="minorHAnsi" w:hAnsiTheme="minorHAnsi"/>
                  <w:bCs w:val="0"/>
                  <w:caps w:val="0"/>
                  <w:noProof w:val="0"/>
                </w:rPr>
                <w:tab/>
              </w:r>
              <w:r w:rsidR="00856525" w:rsidRPr="00856525">
                <w:rPr>
                  <w:rStyle w:val="Hyperlink"/>
                  <w:noProof w:val="0"/>
                </w:rPr>
                <w:t>PROTECȚIA MEDIULUI</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_Toc2633589 \h </w:instrText>
              </w:r>
              <w:r w:rsidR="00B909F9" w:rsidRPr="00856525">
                <w:rPr>
                  <w:noProof w:val="0"/>
                  <w:webHidden/>
                </w:rPr>
              </w:r>
              <w:r w:rsidR="00B909F9" w:rsidRPr="00856525">
                <w:rPr>
                  <w:noProof w:val="0"/>
                  <w:webHidden/>
                </w:rPr>
                <w:fldChar w:fldCharType="separate"/>
              </w:r>
              <w:r>
                <w:rPr>
                  <w:webHidden/>
                </w:rPr>
                <w:t>7</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90" w:history="1">
              <w:r w:rsidR="00856525" w:rsidRPr="00856525">
                <w:rPr>
                  <w:rStyle w:val="Hyperlink"/>
                  <w:noProof w:val="0"/>
                </w:rPr>
                <w:t>6.1</w:t>
              </w:r>
              <w:r w:rsidR="00856525" w:rsidRPr="00856525">
                <w:rPr>
                  <w:rFonts w:asciiTheme="minorHAnsi" w:hAnsiTheme="minorHAnsi"/>
                  <w:bCs w:val="0"/>
                  <w:caps w:val="0"/>
                  <w:noProof w:val="0"/>
                </w:rPr>
                <w:tab/>
              </w:r>
              <w:r w:rsidR="00856525" w:rsidRPr="00856525">
                <w:rPr>
                  <w:rStyle w:val="Hyperlink"/>
                  <w:noProof w:val="0"/>
                </w:rPr>
                <w:t>PROTECȚIA CALITĂȚII APELOR</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_Toc2633590 \h </w:instrText>
              </w:r>
              <w:r w:rsidR="00B909F9" w:rsidRPr="00856525">
                <w:rPr>
                  <w:noProof w:val="0"/>
                  <w:webHidden/>
                </w:rPr>
              </w:r>
              <w:r w:rsidR="00B909F9" w:rsidRPr="00856525">
                <w:rPr>
                  <w:noProof w:val="0"/>
                  <w:webHidden/>
                </w:rPr>
                <w:fldChar w:fldCharType="separate"/>
              </w:r>
              <w:r>
                <w:rPr>
                  <w:webHidden/>
                </w:rPr>
                <w:t>7</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91" w:history="1">
              <w:r w:rsidR="00856525" w:rsidRPr="00856525">
                <w:rPr>
                  <w:rStyle w:val="Hyperlink"/>
                  <w:noProof w:val="0"/>
                </w:rPr>
                <w:t>6.2</w:t>
              </w:r>
              <w:r w:rsidR="00856525" w:rsidRPr="00856525">
                <w:rPr>
                  <w:rFonts w:asciiTheme="minorHAnsi" w:hAnsiTheme="minorHAnsi"/>
                  <w:bCs w:val="0"/>
                  <w:caps w:val="0"/>
                  <w:noProof w:val="0"/>
                </w:rPr>
                <w:tab/>
              </w:r>
              <w:r w:rsidR="00856525" w:rsidRPr="00856525">
                <w:rPr>
                  <w:rStyle w:val="Hyperlink"/>
                  <w:noProof w:val="0"/>
                </w:rPr>
                <w:t>PROTECȚIA AERULUI</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_Toc2633591 \h </w:instrText>
              </w:r>
              <w:r w:rsidR="00B909F9" w:rsidRPr="00856525">
                <w:rPr>
                  <w:noProof w:val="0"/>
                  <w:webHidden/>
                </w:rPr>
              </w:r>
              <w:r w:rsidR="00B909F9" w:rsidRPr="00856525">
                <w:rPr>
                  <w:noProof w:val="0"/>
                  <w:webHidden/>
                </w:rPr>
                <w:fldChar w:fldCharType="separate"/>
              </w:r>
              <w:r>
                <w:rPr>
                  <w:webHidden/>
                </w:rPr>
                <w:t>8</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92" w:history="1">
              <w:r w:rsidR="00856525" w:rsidRPr="00856525">
                <w:rPr>
                  <w:rStyle w:val="Hyperlink"/>
                  <w:noProof w:val="0"/>
                </w:rPr>
                <w:t>6.3</w:t>
              </w:r>
              <w:r w:rsidR="00856525" w:rsidRPr="00856525">
                <w:rPr>
                  <w:rFonts w:asciiTheme="minorHAnsi" w:hAnsiTheme="minorHAnsi"/>
                  <w:bCs w:val="0"/>
                  <w:caps w:val="0"/>
                  <w:noProof w:val="0"/>
                </w:rPr>
                <w:tab/>
              </w:r>
              <w:r w:rsidR="00856525" w:rsidRPr="00856525">
                <w:rPr>
                  <w:rStyle w:val="Hyperlink"/>
                  <w:noProof w:val="0"/>
                </w:rPr>
                <w:t>PROTECȚIA ÎMPOTRIVA RADIAȚIILOR</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_Toc2633592 \h </w:instrText>
              </w:r>
              <w:r w:rsidR="00B909F9" w:rsidRPr="00856525">
                <w:rPr>
                  <w:noProof w:val="0"/>
                  <w:webHidden/>
                </w:rPr>
              </w:r>
              <w:r w:rsidR="00B909F9" w:rsidRPr="00856525">
                <w:rPr>
                  <w:noProof w:val="0"/>
                  <w:webHidden/>
                </w:rPr>
                <w:fldChar w:fldCharType="separate"/>
              </w:r>
              <w:r>
                <w:rPr>
                  <w:webHidden/>
                </w:rPr>
                <w:t>8</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93" w:history="1">
              <w:r w:rsidR="00856525" w:rsidRPr="00856525">
                <w:rPr>
                  <w:rStyle w:val="Hyperlink"/>
                  <w:noProof w:val="0"/>
                </w:rPr>
                <w:t>6.4</w:t>
              </w:r>
              <w:r w:rsidR="00856525" w:rsidRPr="00856525">
                <w:rPr>
                  <w:rFonts w:asciiTheme="minorHAnsi" w:hAnsiTheme="minorHAnsi"/>
                  <w:bCs w:val="0"/>
                  <w:caps w:val="0"/>
                  <w:noProof w:val="0"/>
                </w:rPr>
                <w:tab/>
              </w:r>
              <w:r w:rsidR="00856525" w:rsidRPr="00856525">
                <w:rPr>
                  <w:rStyle w:val="Hyperlink"/>
                  <w:noProof w:val="0"/>
                </w:rPr>
                <w:t>PROTECȚIA SOLULUI ȘI SUBSOLULUI</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_Toc2633593 \h </w:instrText>
              </w:r>
              <w:r w:rsidR="00B909F9" w:rsidRPr="00856525">
                <w:rPr>
                  <w:noProof w:val="0"/>
                  <w:webHidden/>
                </w:rPr>
              </w:r>
              <w:r w:rsidR="00B909F9" w:rsidRPr="00856525">
                <w:rPr>
                  <w:noProof w:val="0"/>
                  <w:webHidden/>
                </w:rPr>
                <w:fldChar w:fldCharType="separate"/>
              </w:r>
              <w:r>
                <w:rPr>
                  <w:webHidden/>
                </w:rPr>
                <w:t>8</w:t>
              </w:r>
              <w:r w:rsidR="00B909F9" w:rsidRPr="00856525">
                <w:rPr>
                  <w:noProof w:val="0"/>
                  <w:webHidden/>
                </w:rPr>
                <w:fldChar w:fldCharType="end"/>
              </w:r>
            </w:hyperlink>
          </w:p>
          <w:p w:rsidR="00856525" w:rsidRPr="00856525" w:rsidRDefault="00E716FF">
            <w:pPr>
              <w:pStyle w:val="TOC2"/>
              <w:rPr>
                <w:rFonts w:asciiTheme="minorHAnsi" w:hAnsiTheme="minorHAnsi"/>
                <w:bCs w:val="0"/>
                <w:caps w:val="0"/>
                <w:noProof w:val="0"/>
              </w:rPr>
            </w:pPr>
            <w:hyperlink w:anchor="_Toc2633594" w:history="1">
              <w:r w:rsidR="00856525" w:rsidRPr="00856525">
                <w:rPr>
                  <w:rStyle w:val="Hyperlink"/>
                  <w:noProof w:val="0"/>
                </w:rPr>
                <w:t>6.5</w:t>
              </w:r>
              <w:r w:rsidR="00856525" w:rsidRPr="00856525">
                <w:rPr>
                  <w:rFonts w:asciiTheme="minorHAnsi" w:hAnsiTheme="minorHAnsi"/>
                  <w:bCs w:val="0"/>
                  <w:caps w:val="0"/>
                  <w:noProof w:val="0"/>
                </w:rPr>
                <w:tab/>
              </w:r>
              <w:r w:rsidR="00856525" w:rsidRPr="00856525">
                <w:rPr>
                  <w:rStyle w:val="Hyperlink"/>
                  <w:noProof w:val="0"/>
                </w:rPr>
                <w:t>GOSPODĂRIREA DEȘEURILOR GENERATE PE AMPLASAMENT</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_Toc2633594 \h </w:instrText>
              </w:r>
              <w:r w:rsidR="00B909F9" w:rsidRPr="00856525">
                <w:rPr>
                  <w:noProof w:val="0"/>
                  <w:webHidden/>
                </w:rPr>
              </w:r>
              <w:r w:rsidR="00B909F9" w:rsidRPr="00856525">
                <w:rPr>
                  <w:noProof w:val="0"/>
                  <w:webHidden/>
                </w:rPr>
                <w:fldChar w:fldCharType="separate"/>
              </w:r>
              <w:r>
                <w:rPr>
                  <w:webHidden/>
                </w:rPr>
                <w:t>8</w:t>
              </w:r>
              <w:r w:rsidR="00B909F9" w:rsidRPr="00856525">
                <w:rPr>
                  <w:noProof w:val="0"/>
                  <w:webHidden/>
                </w:rPr>
                <w:fldChar w:fldCharType="end"/>
              </w:r>
            </w:hyperlink>
          </w:p>
          <w:p w:rsidR="00856525" w:rsidRPr="00856525" w:rsidRDefault="00E716FF">
            <w:pPr>
              <w:pStyle w:val="TOC1"/>
              <w:rPr>
                <w:rFonts w:asciiTheme="minorHAnsi" w:hAnsiTheme="minorHAnsi"/>
                <w:bCs w:val="0"/>
                <w:caps w:val="0"/>
                <w:noProof w:val="0"/>
              </w:rPr>
            </w:pPr>
            <w:hyperlink w:anchor="_Toc2633595" w:history="1">
              <w:r w:rsidR="00856525" w:rsidRPr="00856525">
                <w:rPr>
                  <w:rStyle w:val="Hyperlink"/>
                  <w:noProof w:val="0"/>
                </w:rPr>
                <w:t>7</w:t>
              </w:r>
              <w:r w:rsidR="00856525" w:rsidRPr="00856525">
                <w:rPr>
                  <w:rFonts w:asciiTheme="minorHAnsi" w:hAnsiTheme="minorHAnsi"/>
                  <w:bCs w:val="0"/>
                  <w:caps w:val="0"/>
                  <w:noProof w:val="0"/>
                </w:rPr>
                <w:tab/>
              </w:r>
              <w:r w:rsidR="00856525" w:rsidRPr="00856525">
                <w:rPr>
                  <w:rStyle w:val="Hyperlink"/>
                  <w:noProof w:val="0"/>
                </w:rPr>
                <w:t>CONCLUZII</w:t>
              </w:r>
              <w:r w:rsidR="00856525" w:rsidRPr="00856525">
                <w:rPr>
                  <w:noProof w:val="0"/>
                  <w:webHidden/>
                </w:rPr>
                <w:tab/>
              </w:r>
              <w:r w:rsidR="00B909F9" w:rsidRPr="00856525">
                <w:rPr>
                  <w:noProof w:val="0"/>
                  <w:webHidden/>
                </w:rPr>
                <w:fldChar w:fldCharType="begin"/>
              </w:r>
              <w:r w:rsidR="00856525" w:rsidRPr="00856525">
                <w:rPr>
                  <w:noProof w:val="0"/>
                  <w:webHidden/>
                </w:rPr>
                <w:instrText xml:space="preserve"> PAGEREF _Toc2633595 \h </w:instrText>
              </w:r>
              <w:r w:rsidR="00B909F9" w:rsidRPr="00856525">
                <w:rPr>
                  <w:noProof w:val="0"/>
                  <w:webHidden/>
                </w:rPr>
              </w:r>
              <w:r w:rsidR="00B909F9" w:rsidRPr="00856525">
                <w:rPr>
                  <w:noProof w:val="0"/>
                  <w:webHidden/>
                </w:rPr>
                <w:fldChar w:fldCharType="separate"/>
              </w:r>
              <w:r>
                <w:rPr>
                  <w:webHidden/>
                </w:rPr>
                <w:t>9</w:t>
              </w:r>
              <w:r w:rsidR="00B909F9" w:rsidRPr="00856525">
                <w:rPr>
                  <w:noProof w:val="0"/>
                  <w:webHidden/>
                </w:rPr>
                <w:fldChar w:fldCharType="end"/>
              </w:r>
            </w:hyperlink>
          </w:p>
          <w:p w:rsidR="00856525" w:rsidRPr="00856525" w:rsidRDefault="00B909F9" w:rsidP="00856525">
            <w:pPr>
              <w:tabs>
                <w:tab w:val="left" w:pos="567"/>
                <w:tab w:val="right" w:pos="9923"/>
              </w:tabs>
              <w:spacing w:after="0" w:line="240" w:lineRule="auto"/>
              <w:ind w:left="40" w:right="567"/>
              <w:rPr>
                <w:rFonts w:eastAsiaTheme="minorEastAsia"/>
                <w:bCs/>
                <w:caps/>
                <w:lang w:eastAsia="ro-RO"/>
              </w:rPr>
            </w:pPr>
            <w:r w:rsidRPr="00856525">
              <w:rPr>
                <w:rFonts w:ascii="Arial" w:eastAsiaTheme="minorEastAsia" w:hAnsi="Arial"/>
                <w:bCs/>
                <w:caps/>
                <w:lang w:eastAsia="ro-RO"/>
              </w:rPr>
              <w:fldChar w:fldCharType="end"/>
            </w:r>
          </w:p>
        </w:tc>
      </w:tr>
    </w:tbl>
    <w:p w:rsidR="00856525" w:rsidRPr="00856525" w:rsidRDefault="00856525" w:rsidP="0018405C">
      <w:pPr>
        <w:pStyle w:val="AIS-text"/>
      </w:pPr>
    </w:p>
    <w:p w:rsidR="0011113A" w:rsidRDefault="0011113A" w:rsidP="0018405C">
      <w:pPr>
        <w:pStyle w:val="AIS-text"/>
      </w:pPr>
    </w:p>
    <w:p w:rsidR="0011113A" w:rsidRPr="0011113A" w:rsidRDefault="0011113A" w:rsidP="0011113A"/>
    <w:p w:rsidR="0011113A" w:rsidRPr="0011113A" w:rsidRDefault="0011113A" w:rsidP="0011113A"/>
    <w:p w:rsidR="0011113A" w:rsidRPr="0011113A" w:rsidRDefault="0011113A" w:rsidP="0011113A"/>
    <w:p w:rsidR="0011113A" w:rsidRPr="0011113A" w:rsidRDefault="0011113A" w:rsidP="0011113A"/>
    <w:p w:rsidR="0011113A" w:rsidRPr="0011113A" w:rsidRDefault="0011113A" w:rsidP="0011113A"/>
    <w:p w:rsidR="0011113A" w:rsidRPr="0011113A" w:rsidRDefault="0011113A" w:rsidP="0011113A"/>
    <w:p w:rsidR="0011113A" w:rsidRPr="0011113A" w:rsidRDefault="0011113A" w:rsidP="0011113A"/>
    <w:p w:rsidR="0011113A" w:rsidRDefault="0011113A" w:rsidP="0011113A"/>
    <w:p w:rsidR="0011113A" w:rsidRDefault="0011113A" w:rsidP="0011113A">
      <w:pPr>
        <w:tabs>
          <w:tab w:val="left" w:pos="6134"/>
        </w:tabs>
      </w:pPr>
      <w:r>
        <w:tab/>
      </w:r>
    </w:p>
    <w:p w:rsidR="0011113A" w:rsidRDefault="0011113A" w:rsidP="0011113A"/>
    <w:p w:rsidR="00856525" w:rsidRPr="0011113A" w:rsidRDefault="00856525" w:rsidP="0011113A">
      <w:pPr>
        <w:sectPr w:rsidR="00856525" w:rsidRPr="0011113A" w:rsidSect="00E171A8">
          <w:footerReference w:type="default" r:id="rId11"/>
          <w:pgSz w:w="11906" w:h="16838" w:code="9"/>
          <w:pgMar w:top="567" w:right="567" w:bottom="567" w:left="1134" w:header="567" w:footer="567" w:gutter="0"/>
          <w:cols w:space="708"/>
          <w:docGrid w:linePitch="360"/>
        </w:sectPr>
      </w:pPr>
    </w:p>
    <w:tbl>
      <w:tblPr>
        <w:tblW w:w="10206" w:type="dxa"/>
        <w:jc w:val="center"/>
        <w:tblLook w:val="04A0" w:firstRow="1" w:lastRow="0" w:firstColumn="1" w:lastColumn="0" w:noHBand="0" w:noVBand="1"/>
      </w:tblPr>
      <w:tblGrid>
        <w:gridCol w:w="2835"/>
        <w:gridCol w:w="710"/>
        <w:gridCol w:w="6661"/>
      </w:tblGrid>
      <w:tr w:rsidR="001807ED" w:rsidRPr="00D56673" w:rsidTr="001807ED">
        <w:trPr>
          <w:jc w:val="center"/>
        </w:trPr>
        <w:tc>
          <w:tcPr>
            <w:tcW w:w="10206" w:type="dxa"/>
            <w:gridSpan w:val="3"/>
            <w:vAlign w:val="center"/>
            <w:hideMark/>
          </w:tcPr>
          <w:p w:rsidR="001807ED" w:rsidRPr="00D56673" w:rsidRDefault="001807ED" w:rsidP="00FE7410">
            <w:pPr>
              <w:pStyle w:val="AIS-RO"/>
              <w:rPr>
                <w:rFonts w:cs="Arial"/>
                <w:sz w:val="24"/>
                <w:szCs w:val="24"/>
                <w:lang w:val="ro-RO"/>
              </w:rPr>
            </w:pPr>
            <w:bookmarkStart w:id="4" w:name="_Toc519583430"/>
            <w:bookmarkStart w:id="5" w:name="_Toc465436467"/>
            <w:bookmarkStart w:id="6" w:name="_Toc361406147"/>
            <w:bookmarkStart w:id="7" w:name="_Toc524346458"/>
            <w:bookmarkStart w:id="8" w:name="_Toc2633578"/>
            <w:r w:rsidRPr="00D56673">
              <w:rPr>
                <w:rFonts w:cs="Arial"/>
                <w:sz w:val="28"/>
                <w:szCs w:val="24"/>
                <w:lang w:val="ro-RO"/>
              </w:rPr>
              <w:lastRenderedPageBreak/>
              <w:t>GENERALITĂȚI</w:t>
            </w:r>
            <w:bookmarkEnd w:id="4"/>
            <w:bookmarkEnd w:id="5"/>
            <w:bookmarkEnd w:id="6"/>
            <w:bookmarkEnd w:id="7"/>
            <w:bookmarkEnd w:id="8"/>
          </w:p>
        </w:tc>
      </w:tr>
      <w:tr w:rsidR="001807ED" w:rsidRPr="00D56673" w:rsidTr="001807ED">
        <w:trPr>
          <w:jc w:val="center"/>
        </w:trPr>
        <w:tc>
          <w:tcPr>
            <w:tcW w:w="10206" w:type="dxa"/>
            <w:gridSpan w:val="3"/>
            <w:vAlign w:val="center"/>
            <w:hideMark/>
          </w:tcPr>
          <w:p w:rsidR="001807ED" w:rsidRPr="00D56673" w:rsidRDefault="001807ED" w:rsidP="002B2AD4">
            <w:pPr>
              <w:pStyle w:val="AIS-RO1"/>
              <w:rPr>
                <w:rFonts w:cs="Arial"/>
                <w:sz w:val="24"/>
                <w:szCs w:val="24"/>
              </w:rPr>
            </w:pPr>
            <w:bookmarkStart w:id="9" w:name="_Toc519583431"/>
            <w:bookmarkStart w:id="10" w:name="_Toc465436468"/>
            <w:bookmarkStart w:id="11" w:name="_Toc361406148"/>
            <w:bookmarkStart w:id="12" w:name="_Toc524346459"/>
            <w:bookmarkStart w:id="13" w:name="_Toc2633579"/>
            <w:r w:rsidRPr="00D56673">
              <w:rPr>
                <w:rFonts w:cs="Arial"/>
                <w:sz w:val="24"/>
                <w:szCs w:val="24"/>
              </w:rPr>
              <w:t>DATE GENERALE</w:t>
            </w:r>
            <w:bookmarkEnd w:id="9"/>
            <w:bookmarkEnd w:id="10"/>
            <w:bookmarkEnd w:id="11"/>
            <w:bookmarkEnd w:id="12"/>
            <w:bookmarkEnd w:id="13"/>
          </w:p>
        </w:tc>
      </w:tr>
      <w:tr w:rsidR="001807ED" w:rsidRPr="00D56673" w:rsidTr="001807ED">
        <w:trPr>
          <w:jc w:val="center"/>
        </w:trPr>
        <w:tc>
          <w:tcPr>
            <w:tcW w:w="2835" w:type="dxa"/>
            <w:hideMark/>
          </w:tcPr>
          <w:p w:rsidR="001807ED" w:rsidRPr="00D56673" w:rsidRDefault="001807ED" w:rsidP="001807ED">
            <w:pPr>
              <w:pStyle w:val="AIS-text"/>
              <w:rPr>
                <w:rFonts w:cs="Arial"/>
                <w:sz w:val="24"/>
                <w:szCs w:val="24"/>
              </w:rPr>
            </w:pPr>
            <w:r w:rsidRPr="00D56673">
              <w:rPr>
                <w:rFonts w:cs="Arial"/>
                <w:sz w:val="24"/>
                <w:szCs w:val="24"/>
              </w:rPr>
              <w:t>Denumire proiect:</w:t>
            </w:r>
          </w:p>
        </w:tc>
        <w:tc>
          <w:tcPr>
            <w:tcW w:w="7371" w:type="dxa"/>
            <w:gridSpan w:val="2"/>
            <w:vAlign w:val="center"/>
            <w:hideMark/>
          </w:tcPr>
          <w:p w:rsidR="001807ED" w:rsidRPr="00D56673" w:rsidRDefault="001807ED" w:rsidP="001807ED">
            <w:pPr>
              <w:pStyle w:val="AIS-text"/>
              <w:rPr>
                <w:rFonts w:cs="Arial"/>
                <w:sz w:val="24"/>
                <w:szCs w:val="24"/>
              </w:rPr>
            </w:pPr>
            <w:r w:rsidRPr="00D56673">
              <w:rPr>
                <w:rFonts w:cs="Arial"/>
                <w:sz w:val="24"/>
                <w:szCs w:val="24"/>
              </w:rPr>
              <w:t>MODERNIZARE SISTEM DE POMPARE DIN STAȚIA DE POMPARE A ȚIȚEIULUI OCHIURI - JUDEȚUL DÂMBOVIȚA</w:t>
            </w:r>
          </w:p>
        </w:tc>
      </w:tr>
      <w:tr w:rsidR="001807ED" w:rsidRPr="00D56673" w:rsidTr="001807ED">
        <w:trPr>
          <w:jc w:val="center"/>
        </w:trPr>
        <w:tc>
          <w:tcPr>
            <w:tcW w:w="2835" w:type="dxa"/>
            <w:hideMark/>
          </w:tcPr>
          <w:p w:rsidR="001807ED" w:rsidRPr="00D56673" w:rsidRDefault="001807ED" w:rsidP="001807ED">
            <w:pPr>
              <w:pStyle w:val="AIS-text"/>
              <w:rPr>
                <w:rFonts w:cs="Arial"/>
                <w:sz w:val="24"/>
                <w:szCs w:val="24"/>
              </w:rPr>
            </w:pPr>
            <w:r w:rsidRPr="00D56673">
              <w:rPr>
                <w:rFonts w:cs="Arial"/>
                <w:sz w:val="24"/>
                <w:szCs w:val="24"/>
              </w:rPr>
              <w:t>Faza proiectului:</w:t>
            </w:r>
          </w:p>
        </w:tc>
        <w:tc>
          <w:tcPr>
            <w:tcW w:w="7371" w:type="dxa"/>
            <w:gridSpan w:val="2"/>
            <w:vAlign w:val="center"/>
            <w:hideMark/>
          </w:tcPr>
          <w:p w:rsidR="001807ED" w:rsidRPr="00D56673" w:rsidRDefault="001807ED" w:rsidP="001807ED">
            <w:pPr>
              <w:pStyle w:val="AIS-text"/>
              <w:rPr>
                <w:rFonts w:cs="Arial"/>
                <w:sz w:val="24"/>
                <w:szCs w:val="24"/>
              </w:rPr>
            </w:pPr>
            <w:r w:rsidRPr="00D56673">
              <w:rPr>
                <w:rFonts w:cs="Arial"/>
                <w:sz w:val="24"/>
                <w:szCs w:val="24"/>
              </w:rPr>
              <w:t>PT+DE</w:t>
            </w:r>
          </w:p>
        </w:tc>
      </w:tr>
      <w:tr w:rsidR="001807ED" w:rsidRPr="00D56673" w:rsidTr="001807ED">
        <w:trPr>
          <w:jc w:val="center"/>
        </w:trPr>
        <w:tc>
          <w:tcPr>
            <w:tcW w:w="2835" w:type="dxa"/>
            <w:hideMark/>
          </w:tcPr>
          <w:p w:rsidR="001807ED" w:rsidRPr="00D56673" w:rsidRDefault="001807ED" w:rsidP="001807ED">
            <w:pPr>
              <w:pStyle w:val="AIS-text"/>
              <w:rPr>
                <w:rFonts w:cs="Arial"/>
                <w:sz w:val="24"/>
                <w:szCs w:val="24"/>
              </w:rPr>
            </w:pPr>
            <w:r w:rsidRPr="00D56673">
              <w:rPr>
                <w:rFonts w:cs="Arial"/>
                <w:sz w:val="24"/>
                <w:szCs w:val="24"/>
              </w:rPr>
              <w:t>Beneficiar:</w:t>
            </w:r>
          </w:p>
        </w:tc>
        <w:tc>
          <w:tcPr>
            <w:tcW w:w="7371" w:type="dxa"/>
            <w:gridSpan w:val="2"/>
            <w:vAlign w:val="center"/>
            <w:hideMark/>
          </w:tcPr>
          <w:p w:rsidR="001807ED" w:rsidRPr="00D56673" w:rsidRDefault="001807ED" w:rsidP="001807ED">
            <w:pPr>
              <w:pStyle w:val="AIS-text"/>
              <w:rPr>
                <w:rFonts w:cs="Arial"/>
                <w:sz w:val="24"/>
                <w:szCs w:val="24"/>
              </w:rPr>
            </w:pPr>
            <w:r w:rsidRPr="00D56673">
              <w:rPr>
                <w:rFonts w:cs="Arial"/>
                <w:sz w:val="24"/>
                <w:szCs w:val="24"/>
              </w:rPr>
              <w:t>CONPET S.A.</w:t>
            </w:r>
          </w:p>
        </w:tc>
      </w:tr>
      <w:tr w:rsidR="001807ED" w:rsidRPr="00D56673" w:rsidTr="001807ED">
        <w:trPr>
          <w:jc w:val="center"/>
        </w:trPr>
        <w:tc>
          <w:tcPr>
            <w:tcW w:w="2835" w:type="dxa"/>
            <w:hideMark/>
          </w:tcPr>
          <w:p w:rsidR="001807ED" w:rsidRPr="00D56673" w:rsidRDefault="001807ED" w:rsidP="001807ED">
            <w:pPr>
              <w:pStyle w:val="AIS-text"/>
              <w:rPr>
                <w:rFonts w:cs="Arial"/>
                <w:sz w:val="24"/>
                <w:szCs w:val="24"/>
              </w:rPr>
            </w:pPr>
            <w:r w:rsidRPr="00D56673">
              <w:rPr>
                <w:rFonts w:cs="Arial"/>
                <w:sz w:val="24"/>
                <w:szCs w:val="24"/>
              </w:rPr>
              <w:t>Proiectant General:</w:t>
            </w:r>
          </w:p>
        </w:tc>
        <w:tc>
          <w:tcPr>
            <w:tcW w:w="7371" w:type="dxa"/>
            <w:gridSpan w:val="2"/>
            <w:vAlign w:val="center"/>
            <w:hideMark/>
          </w:tcPr>
          <w:p w:rsidR="001807ED" w:rsidRPr="00D56673" w:rsidRDefault="001807ED" w:rsidP="001807ED">
            <w:pPr>
              <w:pStyle w:val="AIS-text"/>
              <w:rPr>
                <w:rFonts w:cs="Arial"/>
                <w:sz w:val="24"/>
                <w:szCs w:val="24"/>
              </w:rPr>
            </w:pPr>
            <w:r w:rsidRPr="00D56673">
              <w:rPr>
                <w:rFonts w:cs="Arial"/>
                <w:sz w:val="24"/>
                <w:szCs w:val="24"/>
              </w:rPr>
              <w:t>RIA ENGINEERING &amp; CONSULTING S.R.L.</w:t>
            </w:r>
          </w:p>
        </w:tc>
      </w:tr>
      <w:tr w:rsidR="001807ED" w:rsidRPr="00D56673" w:rsidTr="001807ED">
        <w:trPr>
          <w:jc w:val="center"/>
        </w:trPr>
        <w:tc>
          <w:tcPr>
            <w:tcW w:w="2835" w:type="dxa"/>
            <w:hideMark/>
          </w:tcPr>
          <w:p w:rsidR="001807ED" w:rsidRPr="00D56673" w:rsidRDefault="001807ED" w:rsidP="001807ED">
            <w:pPr>
              <w:pStyle w:val="AIS-text"/>
              <w:rPr>
                <w:rFonts w:cs="Arial"/>
                <w:sz w:val="24"/>
                <w:szCs w:val="24"/>
              </w:rPr>
            </w:pPr>
            <w:r w:rsidRPr="00D56673">
              <w:rPr>
                <w:rFonts w:cs="Arial"/>
                <w:sz w:val="24"/>
                <w:szCs w:val="24"/>
              </w:rPr>
              <w:t>Amplasament:</w:t>
            </w:r>
          </w:p>
        </w:tc>
        <w:tc>
          <w:tcPr>
            <w:tcW w:w="7371" w:type="dxa"/>
            <w:gridSpan w:val="2"/>
            <w:vAlign w:val="center"/>
            <w:hideMark/>
          </w:tcPr>
          <w:p w:rsidR="001807ED" w:rsidRPr="00D56673" w:rsidRDefault="001807ED" w:rsidP="001807ED">
            <w:pPr>
              <w:pStyle w:val="AIS-text"/>
              <w:rPr>
                <w:rFonts w:cs="Arial"/>
                <w:sz w:val="24"/>
                <w:szCs w:val="24"/>
              </w:rPr>
            </w:pPr>
            <w:r w:rsidRPr="00D56673">
              <w:rPr>
                <w:rFonts w:cs="Arial"/>
                <w:sz w:val="24"/>
                <w:szCs w:val="24"/>
              </w:rPr>
              <w:t>JUDEȚUL DÂMBOVIȚA COMUNA GURA OCNIȚEI, LOCALITATEA OCHIURI</w:t>
            </w:r>
          </w:p>
        </w:tc>
      </w:tr>
      <w:tr w:rsidR="001807ED" w:rsidRPr="00D56673" w:rsidTr="001807ED">
        <w:trPr>
          <w:jc w:val="center"/>
        </w:trPr>
        <w:tc>
          <w:tcPr>
            <w:tcW w:w="10206" w:type="dxa"/>
            <w:gridSpan w:val="3"/>
            <w:vAlign w:val="center"/>
            <w:hideMark/>
          </w:tcPr>
          <w:p w:rsidR="001807ED" w:rsidRPr="00D56673" w:rsidRDefault="001807ED" w:rsidP="002B2AD4">
            <w:pPr>
              <w:pStyle w:val="AIS-RO1"/>
              <w:rPr>
                <w:rFonts w:cs="Arial"/>
                <w:sz w:val="24"/>
                <w:szCs w:val="24"/>
              </w:rPr>
            </w:pPr>
            <w:bookmarkStart w:id="14" w:name="_Toc519583432"/>
            <w:bookmarkStart w:id="15" w:name="_Toc465436469"/>
            <w:bookmarkStart w:id="16" w:name="_Toc524346460"/>
            <w:bookmarkStart w:id="17" w:name="_Toc2633580"/>
            <w:r w:rsidRPr="00D56673">
              <w:rPr>
                <w:rFonts w:cs="Arial"/>
                <w:sz w:val="24"/>
                <w:szCs w:val="24"/>
              </w:rPr>
              <w:t>TEMA PROIECTULUI</w:t>
            </w:r>
            <w:bookmarkEnd w:id="14"/>
            <w:bookmarkEnd w:id="15"/>
            <w:bookmarkEnd w:id="16"/>
            <w:bookmarkEnd w:id="17"/>
          </w:p>
        </w:tc>
      </w:tr>
      <w:tr w:rsidR="001807ED" w:rsidRPr="00D56673" w:rsidTr="001807ED">
        <w:trPr>
          <w:jc w:val="center"/>
        </w:trPr>
        <w:tc>
          <w:tcPr>
            <w:tcW w:w="10206" w:type="dxa"/>
            <w:gridSpan w:val="3"/>
            <w:vAlign w:val="center"/>
            <w:hideMark/>
          </w:tcPr>
          <w:p w:rsidR="001807ED" w:rsidRPr="00D56673" w:rsidRDefault="00D56673" w:rsidP="00E171A8">
            <w:pPr>
              <w:pStyle w:val="AIS-text"/>
              <w:rPr>
                <w:rFonts w:eastAsia="Arial" w:cs="Arial"/>
                <w:sz w:val="24"/>
                <w:szCs w:val="24"/>
              </w:rPr>
            </w:pPr>
            <w:r w:rsidRPr="00D56673">
              <w:rPr>
                <w:rFonts w:cs="Arial"/>
                <w:sz w:val="24"/>
                <w:szCs w:val="24"/>
              </w:rPr>
              <w:t>Î</w:t>
            </w:r>
            <w:r w:rsidR="001807ED" w:rsidRPr="00D56673">
              <w:rPr>
                <w:rFonts w:cs="Arial"/>
                <w:sz w:val="24"/>
                <w:szCs w:val="24"/>
              </w:rPr>
              <w:t xml:space="preserve">n prezent, datorită vechimii utilajelor </w:t>
            </w:r>
            <w:r w:rsidR="00856525" w:rsidRPr="00D56673">
              <w:rPr>
                <w:rFonts w:cs="Arial"/>
                <w:sz w:val="24"/>
                <w:szCs w:val="24"/>
              </w:rPr>
              <w:t>și</w:t>
            </w:r>
            <w:r w:rsidR="001807ED" w:rsidRPr="00D56673">
              <w:rPr>
                <w:rFonts w:cs="Arial"/>
                <w:sz w:val="24"/>
                <w:szCs w:val="24"/>
              </w:rPr>
              <w:t xml:space="preserve"> a </w:t>
            </w:r>
            <w:r w:rsidR="00856525" w:rsidRPr="00D56673">
              <w:rPr>
                <w:rFonts w:cs="Arial"/>
                <w:sz w:val="24"/>
                <w:szCs w:val="24"/>
              </w:rPr>
              <w:t>instalațiilor</w:t>
            </w:r>
            <w:r w:rsidR="001807ED" w:rsidRPr="00D56673">
              <w:rPr>
                <w:rFonts w:cs="Arial"/>
                <w:sz w:val="24"/>
                <w:szCs w:val="24"/>
              </w:rPr>
              <w:t xml:space="preserve"> tehnologice din această </w:t>
            </w:r>
            <w:r w:rsidR="00856525" w:rsidRPr="00D56673">
              <w:rPr>
                <w:rFonts w:cs="Arial"/>
                <w:sz w:val="24"/>
                <w:szCs w:val="24"/>
              </w:rPr>
              <w:t>locație</w:t>
            </w:r>
            <w:r w:rsidR="001807ED" w:rsidRPr="00D56673">
              <w:rPr>
                <w:rFonts w:cs="Arial"/>
                <w:sz w:val="24"/>
                <w:szCs w:val="24"/>
              </w:rPr>
              <w:t xml:space="preserve">, uzate moral, cât </w:t>
            </w:r>
            <w:r w:rsidR="00856525" w:rsidRPr="00D56673">
              <w:rPr>
                <w:rFonts w:cs="Arial"/>
                <w:sz w:val="24"/>
                <w:szCs w:val="24"/>
              </w:rPr>
              <w:t>și</w:t>
            </w:r>
            <w:r w:rsidR="001807ED" w:rsidRPr="00D56673">
              <w:rPr>
                <w:rFonts w:cs="Arial"/>
                <w:sz w:val="24"/>
                <w:szCs w:val="24"/>
              </w:rPr>
              <w:t xml:space="preserve"> fizic, precum </w:t>
            </w:r>
            <w:r w:rsidR="00856525" w:rsidRPr="00D56673">
              <w:rPr>
                <w:rFonts w:cs="Arial"/>
                <w:sz w:val="24"/>
                <w:szCs w:val="24"/>
              </w:rPr>
              <w:t>și</w:t>
            </w:r>
            <w:r w:rsidR="001807ED" w:rsidRPr="00D56673">
              <w:rPr>
                <w:rFonts w:cs="Arial"/>
                <w:sz w:val="24"/>
                <w:szCs w:val="24"/>
              </w:rPr>
              <w:t xml:space="preserve"> necesității corelării parametrilor de pompare cu </w:t>
            </w:r>
            <w:r w:rsidR="00856525" w:rsidRPr="00D56673">
              <w:rPr>
                <w:rFonts w:cs="Arial"/>
                <w:sz w:val="24"/>
                <w:szCs w:val="24"/>
              </w:rPr>
              <w:t>producțiile</w:t>
            </w:r>
            <w:r w:rsidR="001807ED" w:rsidRPr="00D56673">
              <w:rPr>
                <w:rFonts w:cs="Arial"/>
                <w:sz w:val="24"/>
                <w:szCs w:val="24"/>
              </w:rPr>
              <w:t xml:space="preserve"> de </w:t>
            </w:r>
            <w:r w:rsidR="00856525" w:rsidRPr="00D56673">
              <w:rPr>
                <w:rFonts w:cs="Arial"/>
                <w:sz w:val="24"/>
                <w:szCs w:val="24"/>
              </w:rPr>
              <w:t>țițeiobținute</w:t>
            </w:r>
            <w:r w:rsidR="001807ED" w:rsidRPr="00D56673">
              <w:rPr>
                <w:rFonts w:cs="Arial"/>
                <w:sz w:val="24"/>
                <w:szCs w:val="24"/>
              </w:rPr>
              <w:t xml:space="preserve">, se impune adaptarea sistemului actual de pompare  din punct de vedere al </w:t>
            </w:r>
            <w:r w:rsidR="00856525" w:rsidRPr="00D56673">
              <w:rPr>
                <w:rFonts w:cs="Arial"/>
                <w:sz w:val="24"/>
                <w:szCs w:val="24"/>
              </w:rPr>
              <w:t>eficienței</w:t>
            </w:r>
            <w:r w:rsidR="001807ED" w:rsidRPr="00D56673">
              <w:rPr>
                <w:rFonts w:cs="Arial"/>
                <w:sz w:val="24"/>
                <w:szCs w:val="24"/>
              </w:rPr>
              <w:t xml:space="preserve"> economice prin înlocuirea utilajelor, </w:t>
            </w:r>
            <w:r w:rsidR="00856525" w:rsidRPr="00D56673">
              <w:rPr>
                <w:rFonts w:cs="Arial"/>
                <w:sz w:val="24"/>
                <w:szCs w:val="24"/>
              </w:rPr>
              <w:t>instalațiilor</w:t>
            </w:r>
            <w:r w:rsidR="001807ED" w:rsidRPr="00D56673">
              <w:rPr>
                <w:rFonts w:cs="Arial"/>
                <w:sz w:val="24"/>
                <w:szCs w:val="24"/>
              </w:rPr>
              <w:t xml:space="preserve"> tehnologice </w:t>
            </w:r>
            <w:r w:rsidR="00856525" w:rsidRPr="00D56673">
              <w:rPr>
                <w:rFonts w:cs="Arial"/>
                <w:sz w:val="24"/>
                <w:szCs w:val="24"/>
              </w:rPr>
              <w:t>și</w:t>
            </w:r>
            <w:r w:rsidR="001807ED" w:rsidRPr="00D56673">
              <w:rPr>
                <w:rFonts w:cs="Arial"/>
                <w:sz w:val="24"/>
                <w:szCs w:val="24"/>
              </w:rPr>
              <w:t xml:space="preserve"> a altor obiecte aferente sistemelor de pompare a </w:t>
            </w:r>
            <w:r w:rsidR="00856525" w:rsidRPr="00D56673">
              <w:rPr>
                <w:rFonts w:cs="Arial"/>
                <w:sz w:val="24"/>
                <w:szCs w:val="24"/>
              </w:rPr>
              <w:t>țițeiului</w:t>
            </w:r>
            <w:r w:rsidR="001807ED" w:rsidRPr="00D56673">
              <w:rPr>
                <w:rFonts w:cs="Arial"/>
                <w:sz w:val="24"/>
                <w:szCs w:val="24"/>
              </w:rPr>
              <w:t xml:space="preserve"> Ochiuri, județul </w:t>
            </w:r>
            <w:r w:rsidR="00856525" w:rsidRPr="00D56673">
              <w:rPr>
                <w:rFonts w:cs="Arial"/>
                <w:sz w:val="24"/>
                <w:szCs w:val="24"/>
              </w:rPr>
              <w:t>Dâmbovița</w:t>
            </w:r>
            <w:r w:rsidR="001807ED" w:rsidRPr="00D56673">
              <w:rPr>
                <w:rFonts w:cs="Arial"/>
                <w:sz w:val="24"/>
                <w:szCs w:val="24"/>
              </w:rPr>
              <w:t>.</w:t>
            </w:r>
          </w:p>
        </w:tc>
      </w:tr>
      <w:tr w:rsidR="00E171A8" w:rsidRPr="00D56673" w:rsidTr="001807ED">
        <w:trPr>
          <w:jc w:val="center"/>
        </w:trPr>
        <w:tc>
          <w:tcPr>
            <w:tcW w:w="10206" w:type="dxa"/>
            <w:gridSpan w:val="3"/>
            <w:vAlign w:val="center"/>
          </w:tcPr>
          <w:p w:rsidR="00E171A8" w:rsidRPr="00D56673" w:rsidRDefault="00E171A8" w:rsidP="00E171A8">
            <w:pPr>
              <w:pStyle w:val="AIS-text"/>
              <w:rPr>
                <w:rFonts w:cs="Arial"/>
                <w:sz w:val="24"/>
                <w:szCs w:val="24"/>
              </w:rPr>
            </w:pPr>
            <w:r w:rsidRPr="00D56673">
              <w:rPr>
                <w:rFonts w:eastAsia="Arial" w:cs="Arial"/>
                <w:sz w:val="24"/>
                <w:szCs w:val="24"/>
              </w:rPr>
              <w:t>Pentru modernizarea sistemului de  pompare  din stația de  pompare  Ochiuri s-a prevăzut:</w:t>
            </w:r>
          </w:p>
        </w:tc>
      </w:tr>
      <w:tr w:rsidR="00E171A8" w:rsidRPr="00D56673" w:rsidTr="001807ED">
        <w:trPr>
          <w:jc w:val="center"/>
        </w:trPr>
        <w:tc>
          <w:tcPr>
            <w:tcW w:w="10206" w:type="dxa"/>
            <w:gridSpan w:val="3"/>
            <w:vAlign w:val="center"/>
          </w:tcPr>
          <w:p w:rsidR="00E171A8" w:rsidRPr="00D56673" w:rsidRDefault="00E171A8" w:rsidP="00E171A8">
            <w:pPr>
              <w:pStyle w:val="AIS-text-Linie"/>
              <w:rPr>
                <w:rFonts w:cs="Arial"/>
                <w:sz w:val="24"/>
                <w:szCs w:val="24"/>
                <w:lang w:val="ro-RO"/>
              </w:rPr>
            </w:pPr>
            <w:r w:rsidRPr="00D56673">
              <w:rPr>
                <w:rFonts w:cs="Arial"/>
                <w:sz w:val="24"/>
                <w:szCs w:val="24"/>
                <w:lang w:val="ro-RO"/>
              </w:rPr>
              <w:t>un skid de pompare pentru evacuarea țițeiului din stație;</w:t>
            </w:r>
          </w:p>
        </w:tc>
      </w:tr>
      <w:tr w:rsidR="00E171A8" w:rsidRPr="00D56673" w:rsidTr="001807ED">
        <w:trPr>
          <w:jc w:val="center"/>
        </w:trPr>
        <w:tc>
          <w:tcPr>
            <w:tcW w:w="10206" w:type="dxa"/>
            <w:gridSpan w:val="3"/>
            <w:vAlign w:val="center"/>
          </w:tcPr>
          <w:p w:rsidR="00E171A8" w:rsidRPr="00D56673" w:rsidRDefault="00E171A8" w:rsidP="00E171A8">
            <w:pPr>
              <w:pStyle w:val="AIS-text-Linie"/>
              <w:rPr>
                <w:rFonts w:cs="Arial"/>
                <w:sz w:val="24"/>
                <w:szCs w:val="24"/>
                <w:lang w:val="ro-RO"/>
              </w:rPr>
            </w:pPr>
            <w:r w:rsidRPr="00D56673">
              <w:rPr>
                <w:rFonts w:cs="Arial"/>
                <w:sz w:val="24"/>
                <w:szCs w:val="24"/>
                <w:lang w:val="ro-RO"/>
              </w:rPr>
              <w:t>fundații și platforme betonate pentru colectarea apelor pluviale și a scurgerilor accidentale;</w:t>
            </w:r>
          </w:p>
        </w:tc>
      </w:tr>
      <w:tr w:rsidR="00E171A8" w:rsidRPr="00D56673" w:rsidTr="001807ED">
        <w:trPr>
          <w:jc w:val="center"/>
        </w:trPr>
        <w:tc>
          <w:tcPr>
            <w:tcW w:w="10206" w:type="dxa"/>
            <w:gridSpan w:val="3"/>
            <w:vAlign w:val="center"/>
          </w:tcPr>
          <w:p w:rsidR="00E171A8" w:rsidRPr="00D56673" w:rsidRDefault="00856525" w:rsidP="00E171A8">
            <w:pPr>
              <w:pStyle w:val="AIS-text-Linie"/>
              <w:rPr>
                <w:rFonts w:cs="Arial"/>
                <w:sz w:val="24"/>
                <w:szCs w:val="24"/>
                <w:lang w:val="ro-RO"/>
              </w:rPr>
            </w:pPr>
            <w:r w:rsidRPr="00D56673">
              <w:rPr>
                <w:rFonts w:cs="Arial"/>
                <w:sz w:val="24"/>
                <w:szCs w:val="24"/>
                <w:lang w:val="ro-RO"/>
              </w:rPr>
              <w:t>instalații</w:t>
            </w:r>
            <w:r w:rsidR="00E171A8" w:rsidRPr="00D56673">
              <w:rPr>
                <w:rFonts w:cs="Arial"/>
                <w:sz w:val="24"/>
                <w:szCs w:val="24"/>
                <w:lang w:val="ro-RO"/>
              </w:rPr>
              <w:t xml:space="preserve"> de automatizare;</w:t>
            </w:r>
          </w:p>
        </w:tc>
      </w:tr>
      <w:tr w:rsidR="00E171A8" w:rsidRPr="00D56673" w:rsidTr="001807ED">
        <w:trPr>
          <w:jc w:val="center"/>
        </w:trPr>
        <w:tc>
          <w:tcPr>
            <w:tcW w:w="10206" w:type="dxa"/>
            <w:gridSpan w:val="3"/>
            <w:vAlign w:val="center"/>
          </w:tcPr>
          <w:p w:rsidR="00E171A8" w:rsidRPr="00D56673" w:rsidRDefault="00E171A8" w:rsidP="00E171A8">
            <w:pPr>
              <w:pStyle w:val="AIS-text-Linie"/>
              <w:rPr>
                <w:rFonts w:cs="Arial"/>
                <w:sz w:val="24"/>
                <w:szCs w:val="24"/>
                <w:lang w:val="ro-RO"/>
              </w:rPr>
            </w:pPr>
            <w:r w:rsidRPr="00D56673">
              <w:rPr>
                <w:rFonts w:eastAsia="Arial" w:cs="Arial"/>
                <w:sz w:val="24"/>
                <w:szCs w:val="24"/>
                <w:lang w:val="ro-RO" w:eastAsia="de-AT"/>
              </w:rPr>
              <w:t>instalații</w:t>
            </w:r>
            <w:r w:rsidR="00716841">
              <w:rPr>
                <w:rFonts w:eastAsia="Arial" w:cs="Arial"/>
                <w:sz w:val="24"/>
                <w:szCs w:val="24"/>
                <w:lang w:val="ro-RO" w:eastAsia="de-AT"/>
              </w:rPr>
              <w:t xml:space="preserve"> </w:t>
            </w:r>
            <w:r w:rsidRPr="00D56673">
              <w:rPr>
                <w:rFonts w:eastAsia="Arial" w:cs="Arial"/>
                <w:sz w:val="24"/>
                <w:szCs w:val="24"/>
                <w:lang w:val="ro-RO" w:eastAsia="de-AT"/>
              </w:rPr>
              <w:t>electrice</w:t>
            </w:r>
            <w:r w:rsidR="00716841">
              <w:rPr>
                <w:rFonts w:eastAsia="Arial" w:cs="Arial"/>
                <w:sz w:val="24"/>
                <w:szCs w:val="24"/>
                <w:lang w:val="ro-RO" w:eastAsia="de-AT"/>
              </w:rPr>
              <w:t xml:space="preserve"> </w:t>
            </w:r>
            <w:r w:rsidRPr="00D56673">
              <w:rPr>
                <w:rFonts w:eastAsia="Arial" w:cs="Arial"/>
                <w:sz w:val="24"/>
                <w:szCs w:val="24"/>
                <w:lang w:val="ro-RO" w:eastAsia="de-AT"/>
              </w:rPr>
              <w:t>de</w:t>
            </w:r>
            <w:r w:rsidR="00716841">
              <w:rPr>
                <w:rFonts w:eastAsia="Arial" w:cs="Arial"/>
                <w:sz w:val="24"/>
                <w:szCs w:val="24"/>
                <w:lang w:val="ro-RO" w:eastAsia="de-AT"/>
              </w:rPr>
              <w:t xml:space="preserve"> </w:t>
            </w:r>
            <w:r w:rsidRPr="00D56673">
              <w:rPr>
                <w:rFonts w:eastAsia="Arial" w:cs="Arial"/>
                <w:sz w:val="24"/>
                <w:szCs w:val="24"/>
                <w:lang w:val="ro-RO" w:eastAsia="de-AT"/>
              </w:rPr>
              <w:t>forță</w:t>
            </w:r>
            <w:r w:rsidR="00716841">
              <w:rPr>
                <w:rFonts w:eastAsia="Arial" w:cs="Arial"/>
                <w:sz w:val="24"/>
                <w:szCs w:val="24"/>
                <w:lang w:val="ro-RO" w:eastAsia="de-AT"/>
              </w:rPr>
              <w:t xml:space="preserve"> </w:t>
            </w:r>
            <w:r w:rsidRPr="00D56673">
              <w:rPr>
                <w:rFonts w:eastAsia="Arial" w:cs="Arial"/>
                <w:sz w:val="24"/>
                <w:szCs w:val="24"/>
                <w:lang w:val="ro-RO" w:eastAsia="de-AT"/>
              </w:rPr>
              <w:t>și</w:t>
            </w:r>
            <w:r w:rsidR="00716841">
              <w:rPr>
                <w:rFonts w:eastAsia="Arial" w:cs="Arial"/>
                <w:sz w:val="24"/>
                <w:szCs w:val="24"/>
                <w:lang w:val="ro-RO" w:eastAsia="de-AT"/>
              </w:rPr>
              <w:t xml:space="preserve"> </w:t>
            </w:r>
            <w:r w:rsidRPr="00D56673">
              <w:rPr>
                <w:rFonts w:eastAsia="Arial" w:cs="Arial"/>
                <w:sz w:val="24"/>
                <w:szCs w:val="24"/>
                <w:lang w:val="ro-RO" w:eastAsia="de-AT"/>
              </w:rPr>
              <w:t>iluminat</w:t>
            </w:r>
            <w:r w:rsidR="00716841">
              <w:rPr>
                <w:rFonts w:eastAsia="Arial" w:cs="Arial"/>
                <w:sz w:val="24"/>
                <w:szCs w:val="24"/>
                <w:lang w:val="ro-RO" w:eastAsia="de-AT"/>
              </w:rPr>
              <w:t xml:space="preserve"> </w:t>
            </w:r>
            <w:r w:rsidRPr="00D56673">
              <w:rPr>
                <w:rFonts w:eastAsia="Arial" w:cs="Arial"/>
                <w:w w:val="102"/>
                <w:sz w:val="24"/>
                <w:szCs w:val="24"/>
                <w:lang w:val="ro-RO" w:eastAsia="de-AT"/>
              </w:rPr>
              <w:t>exterior;</w:t>
            </w:r>
          </w:p>
        </w:tc>
      </w:tr>
      <w:tr w:rsidR="00E171A8" w:rsidRPr="00D56673" w:rsidTr="001807ED">
        <w:trPr>
          <w:jc w:val="center"/>
        </w:trPr>
        <w:tc>
          <w:tcPr>
            <w:tcW w:w="10206" w:type="dxa"/>
            <w:gridSpan w:val="3"/>
            <w:vAlign w:val="center"/>
          </w:tcPr>
          <w:p w:rsidR="00E171A8" w:rsidRPr="00842A20" w:rsidRDefault="00842A20" w:rsidP="00842A20">
            <w:pPr>
              <w:pStyle w:val="AIS-text-Linie"/>
              <w:rPr>
                <w:rFonts w:eastAsia="Arial" w:cs="Arial"/>
                <w:lang w:val="ro-RO"/>
              </w:rPr>
            </w:pPr>
            <w:r w:rsidRPr="00842A20">
              <w:rPr>
                <w:rFonts w:eastAsia="Arial" w:cs="Arial"/>
                <w:sz w:val="24"/>
                <w:szCs w:val="24"/>
                <w:lang w:val="ro-RO" w:eastAsia="de-AT"/>
              </w:rPr>
              <w:t>pentru îmbunătățirea condițiilor de funcționare și operare a echipamentelor electrice și automatizare se va instala un container prefabricat pentru asigurarea spațiului de lucru pentru operator, incluzând grup sanitar și panoul local de automatizare</w:t>
            </w:r>
            <w:r>
              <w:rPr>
                <w:rFonts w:eastAsia="Arial" w:cs="Arial"/>
                <w:sz w:val="24"/>
                <w:szCs w:val="24"/>
                <w:lang w:val="ro-RO" w:eastAsia="de-AT"/>
              </w:rPr>
              <w:t>;</w:t>
            </w:r>
          </w:p>
        </w:tc>
      </w:tr>
      <w:tr w:rsidR="00E171A8" w:rsidRPr="00D56673" w:rsidTr="001807ED">
        <w:trPr>
          <w:jc w:val="center"/>
        </w:trPr>
        <w:tc>
          <w:tcPr>
            <w:tcW w:w="10206" w:type="dxa"/>
            <w:gridSpan w:val="3"/>
            <w:vAlign w:val="center"/>
          </w:tcPr>
          <w:p w:rsidR="00E171A8" w:rsidRPr="00D56673" w:rsidRDefault="00842A20" w:rsidP="00842A20">
            <w:pPr>
              <w:pStyle w:val="AIS-text-Linie"/>
              <w:rPr>
                <w:rFonts w:cs="Arial"/>
                <w:sz w:val="24"/>
                <w:szCs w:val="24"/>
                <w:lang w:val="ro-RO"/>
              </w:rPr>
            </w:pPr>
            <w:r w:rsidRPr="00842A20">
              <w:rPr>
                <w:rFonts w:eastAsia="Arial" w:cs="Arial"/>
                <w:sz w:val="24"/>
                <w:szCs w:val="24"/>
                <w:lang w:val="ro-RO" w:eastAsia="de-AT"/>
              </w:rPr>
              <w:t>achiziția și instalarea unui post de transformare în anvelopă de beton (PTAB).</w:t>
            </w:r>
          </w:p>
        </w:tc>
      </w:tr>
      <w:tr w:rsidR="001807ED" w:rsidRPr="00D56673" w:rsidTr="001807ED">
        <w:trPr>
          <w:jc w:val="center"/>
        </w:trPr>
        <w:tc>
          <w:tcPr>
            <w:tcW w:w="10206" w:type="dxa"/>
            <w:gridSpan w:val="3"/>
            <w:vAlign w:val="center"/>
            <w:hideMark/>
          </w:tcPr>
          <w:p w:rsidR="001807ED" w:rsidRPr="00D56673" w:rsidRDefault="001807ED" w:rsidP="002B2AD4">
            <w:pPr>
              <w:pStyle w:val="AIS-RO1"/>
              <w:rPr>
                <w:rFonts w:cs="Arial"/>
                <w:sz w:val="24"/>
                <w:szCs w:val="24"/>
              </w:rPr>
            </w:pPr>
            <w:bookmarkStart w:id="18" w:name="_Toc519583433"/>
            <w:bookmarkStart w:id="19" w:name="_Toc465436470"/>
            <w:bookmarkStart w:id="20" w:name="_Toc357061782"/>
            <w:bookmarkStart w:id="21" w:name="_Toc524346461"/>
            <w:bookmarkStart w:id="22" w:name="_Toc2633581"/>
            <w:r w:rsidRPr="00D56673">
              <w:rPr>
                <w:rFonts w:cs="Arial"/>
                <w:sz w:val="24"/>
                <w:szCs w:val="24"/>
              </w:rPr>
              <w:t>CARACTERISTICILE AMPLASAMENTULUI</w:t>
            </w:r>
            <w:bookmarkEnd w:id="18"/>
            <w:bookmarkEnd w:id="19"/>
            <w:bookmarkEnd w:id="20"/>
            <w:bookmarkEnd w:id="21"/>
            <w:bookmarkEnd w:id="22"/>
          </w:p>
        </w:tc>
      </w:tr>
      <w:tr w:rsidR="001807ED" w:rsidRPr="00D56673" w:rsidTr="001807ED">
        <w:trPr>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În conformitate cu prevederile Normativului de proiectare antiseismică, P100-1/2013, amplasamentul este caracterizat de următorii termeni:</w:t>
            </w:r>
          </w:p>
        </w:tc>
      </w:tr>
      <w:tr w:rsidR="001807ED" w:rsidRPr="00D56673" w:rsidTr="001807ED">
        <w:trPr>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a</w:t>
            </w:r>
            <w:r w:rsidRPr="00D56673">
              <w:rPr>
                <w:rFonts w:cs="Arial"/>
                <w:sz w:val="24"/>
                <w:szCs w:val="24"/>
                <w:vertAlign w:val="subscript"/>
                <w:lang w:val="ro-RO"/>
              </w:rPr>
              <w:t>g</w:t>
            </w:r>
            <w:r w:rsidR="00494BF9">
              <w:rPr>
                <w:rFonts w:cs="Arial"/>
                <w:sz w:val="24"/>
                <w:szCs w:val="24"/>
                <w:lang w:val="ro-RO"/>
              </w:rPr>
              <w:t>=0,</w:t>
            </w:r>
            <w:r w:rsidRPr="00D56673">
              <w:rPr>
                <w:rFonts w:cs="Arial"/>
                <w:sz w:val="24"/>
                <w:szCs w:val="24"/>
                <w:lang w:val="ro-RO"/>
              </w:rPr>
              <w:t>35g - accelerația terenului pentru proiectare, având intervalul mediu de recurență, IMR=225 ani și 20% probabilitate de depășire în 50 de ani;</w:t>
            </w:r>
          </w:p>
        </w:tc>
      </w:tr>
      <w:tr w:rsidR="001807ED" w:rsidRPr="00D56673" w:rsidTr="001807ED">
        <w:trPr>
          <w:jc w:val="center"/>
        </w:trPr>
        <w:tc>
          <w:tcPr>
            <w:tcW w:w="10206" w:type="dxa"/>
            <w:gridSpan w:val="3"/>
            <w:vAlign w:val="center"/>
            <w:hideMark/>
          </w:tcPr>
          <w:p w:rsidR="001807ED" w:rsidRPr="00D56673" w:rsidRDefault="00494BF9" w:rsidP="00494BF9">
            <w:pPr>
              <w:pStyle w:val="AIS-text-Bullet"/>
              <w:rPr>
                <w:rFonts w:cs="Arial"/>
                <w:sz w:val="24"/>
                <w:szCs w:val="24"/>
                <w:lang w:val="ro-RO"/>
              </w:rPr>
            </w:pPr>
            <w:r>
              <w:rPr>
                <w:rFonts w:cs="Arial"/>
                <w:sz w:val="24"/>
                <w:szCs w:val="24"/>
                <w:lang w:val="ro-RO"/>
              </w:rPr>
              <w:t>Tc=1.0</w:t>
            </w:r>
            <w:r w:rsidR="001807ED" w:rsidRPr="00D56673">
              <w:rPr>
                <w:rFonts w:cs="Arial"/>
                <w:sz w:val="24"/>
                <w:szCs w:val="24"/>
                <w:lang w:val="ro-RO"/>
              </w:rPr>
              <w:t>s - perioada de control (colț) a spectrului de răspuns.</w:t>
            </w:r>
          </w:p>
        </w:tc>
      </w:tr>
      <w:tr w:rsidR="001807ED" w:rsidRPr="00D56673" w:rsidTr="001807ED">
        <w:trPr>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Din punct de vedere climatic:</w:t>
            </w:r>
          </w:p>
        </w:tc>
      </w:tr>
      <w:tr w:rsidR="001807ED" w:rsidRPr="00D56673" w:rsidTr="001807ED">
        <w:trPr>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Conform cu CR 1-1-3/2012, Cod de proiectare. Evaluarea acțiunii zăpezii asupra construcțiilor, amplasamentul este caracterizat de o greutate de referință a stratului de zăpadă, s</w:t>
            </w:r>
            <w:r w:rsidRPr="00D56673">
              <w:rPr>
                <w:rFonts w:cs="Arial"/>
                <w:sz w:val="24"/>
                <w:szCs w:val="24"/>
                <w:vertAlign w:val="subscript"/>
                <w:lang w:val="ro-RO"/>
              </w:rPr>
              <w:t>k</w:t>
            </w:r>
            <w:r w:rsidRPr="00D56673">
              <w:rPr>
                <w:rFonts w:cs="Arial"/>
                <w:sz w:val="24"/>
                <w:szCs w:val="24"/>
                <w:lang w:val="ro-RO"/>
              </w:rPr>
              <w:t>=2.00 kN/m</w:t>
            </w:r>
            <w:r w:rsidRPr="00D56673">
              <w:rPr>
                <w:rFonts w:cs="Arial"/>
                <w:sz w:val="24"/>
                <w:szCs w:val="24"/>
                <w:vertAlign w:val="superscript"/>
                <w:lang w:val="ro-RO"/>
              </w:rPr>
              <w:t>2</w:t>
            </w:r>
            <w:r w:rsidRPr="00D56673">
              <w:rPr>
                <w:rFonts w:cs="Arial"/>
                <w:sz w:val="24"/>
                <w:szCs w:val="24"/>
                <w:lang w:val="ro-RO"/>
              </w:rPr>
              <w:t>, valoare de referință pentru IMR&gt;50 ani;</w:t>
            </w:r>
          </w:p>
        </w:tc>
      </w:tr>
      <w:tr w:rsidR="001807ED" w:rsidRPr="00D56673" w:rsidTr="001807ED">
        <w:trPr>
          <w:trHeight w:val="456"/>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conform CR 1-1-4/2012, Cod de proiectare. Evaluarea acțiunii vântului asupra construcțiilor. Presiunea dinamică de referință a vântului, q</w:t>
            </w:r>
            <w:r w:rsidRPr="00D56673">
              <w:rPr>
                <w:rFonts w:cs="Arial"/>
                <w:sz w:val="24"/>
                <w:szCs w:val="24"/>
                <w:vertAlign w:val="subscript"/>
                <w:lang w:val="ro-RO"/>
              </w:rPr>
              <w:t>b</w:t>
            </w:r>
            <w:r w:rsidRPr="00D56673">
              <w:rPr>
                <w:rFonts w:cs="Arial"/>
                <w:sz w:val="24"/>
                <w:szCs w:val="24"/>
                <w:lang w:val="ro-RO"/>
              </w:rPr>
              <w:t>=0.4 kN/m</w:t>
            </w:r>
            <w:r w:rsidRPr="00D56673">
              <w:rPr>
                <w:rFonts w:cs="Arial"/>
                <w:sz w:val="24"/>
                <w:szCs w:val="24"/>
                <w:vertAlign w:val="superscript"/>
                <w:lang w:val="ro-RO"/>
              </w:rPr>
              <w:t>2</w:t>
            </w:r>
            <w:r w:rsidRPr="00D56673">
              <w:rPr>
                <w:rFonts w:cs="Arial"/>
                <w:sz w:val="24"/>
                <w:szCs w:val="24"/>
                <w:lang w:val="ro-RO"/>
              </w:rPr>
              <w:t>.</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Conform studiului geotehnic, adâncimea maximă de îngheț este de 90-100 cm.</w:t>
            </w:r>
          </w:p>
        </w:tc>
      </w:tr>
      <w:tr w:rsidR="001807ED" w:rsidRPr="00D56673" w:rsidTr="001807ED">
        <w:trPr>
          <w:trHeight w:val="20"/>
          <w:jc w:val="center"/>
        </w:trPr>
        <w:tc>
          <w:tcPr>
            <w:tcW w:w="10206" w:type="dxa"/>
            <w:gridSpan w:val="3"/>
            <w:vAlign w:val="center"/>
            <w:hideMark/>
          </w:tcPr>
          <w:p w:rsidR="001807ED" w:rsidRPr="00D56673" w:rsidRDefault="001807ED" w:rsidP="002B2AD4">
            <w:pPr>
              <w:pStyle w:val="AIS-RO1"/>
              <w:rPr>
                <w:rFonts w:cs="Arial"/>
                <w:sz w:val="24"/>
                <w:szCs w:val="24"/>
              </w:rPr>
            </w:pPr>
            <w:bookmarkStart w:id="23" w:name="_Toc519583434"/>
            <w:bookmarkStart w:id="24" w:name="_Toc465436471"/>
            <w:bookmarkStart w:id="25" w:name="_Toc524346462"/>
            <w:bookmarkStart w:id="26" w:name="_Toc2633582"/>
            <w:r w:rsidRPr="00D56673">
              <w:rPr>
                <w:rFonts w:cs="Arial"/>
                <w:sz w:val="24"/>
                <w:szCs w:val="24"/>
              </w:rPr>
              <w:t>LITOLOGIA TERENULUI</w:t>
            </w:r>
            <w:bookmarkEnd w:id="23"/>
            <w:bookmarkEnd w:id="24"/>
            <w:bookmarkEnd w:id="25"/>
            <w:bookmarkEnd w:id="26"/>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 xml:space="preserve">Conform studiului geotehnic întocmit de către GEOLOGIC DON  S.R.L. PLOIEȘTI în 2017 pentru determinarea stratificației și a proprietăților fizico-mecanice ale terenului au fost </w:t>
            </w:r>
            <w:r w:rsidRPr="00D56673">
              <w:rPr>
                <w:rFonts w:cs="Arial"/>
                <w:sz w:val="24"/>
                <w:szCs w:val="24"/>
              </w:rPr>
              <w:lastRenderedPageBreak/>
              <w:t>efectuate 1 foraj geotehnic, cu adâncimea de 6.00m și au fost preluate probe tulburate și netulburate pentru a fi analizate în laborator.</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lastRenderedPageBreak/>
              <w:t>Stratificația forajului este:</w:t>
            </w:r>
          </w:p>
        </w:tc>
      </w:tr>
      <w:tr w:rsidR="001807ED" w:rsidRPr="00D56673" w:rsidTr="001807ED">
        <w:trPr>
          <w:trHeight w:val="255"/>
          <w:jc w:val="center"/>
        </w:trPr>
        <w:tc>
          <w:tcPr>
            <w:tcW w:w="3545" w:type="dxa"/>
            <w:gridSpan w:val="2"/>
            <w:hideMark/>
          </w:tcPr>
          <w:p w:rsidR="001807ED" w:rsidRPr="00D56673" w:rsidRDefault="001807ED" w:rsidP="00FE7410">
            <w:pPr>
              <w:pStyle w:val="AIS-text-Bullet"/>
              <w:rPr>
                <w:rFonts w:cs="Arial"/>
                <w:sz w:val="24"/>
                <w:szCs w:val="24"/>
                <w:lang w:val="ro-RO"/>
              </w:rPr>
            </w:pPr>
            <w:r w:rsidRPr="00D56673">
              <w:rPr>
                <w:rFonts w:cs="Arial"/>
                <w:sz w:val="24"/>
                <w:szCs w:val="24"/>
                <w:lang w:val="ro-RO"/>
              </w:rPr>
              <w:t>0.00-0.60 m</w:t>
            </w:r>
          </w:p>
        </w:tc>
        <w:tc>
          <w:tcPr>
            <w:tcW w:w="6661" w:type="dxa"/>
            <w:vAlign w:val="center"/>
            <w:hideMark/>
          </w:tcPr>
          <w:p w:rsidR="001807ED" w:rsidRPr="00D56673" w:rsidRDefault="001807ED" w:rsidP="00FE7410">
            <w:pPr>
              <w:pStyle w:val="AIS-text"/>
              <w:rPr>
                <w:rFonts w:cs="Arial"/>
                <w:sz w:val="24"/>
                <w:szCs w:val="24"/>
              </w:rPr>
            </w:pPr>
            <w:r w:rsidRPr="00D56673">
              <w:rPr>
                <w:rFonts w:cs="Arial"/>
                <w:sz w:val="24"/>
                <w:szCs w:val="24"/>
              </w:rPr>
              <w:t>Material de umplutură eterogen, îndesare medie, construit din pământ, pietriș si nisip;</w:t>
            </w:r>
          </w:p>
        </w:tc>
      </w:tr>
      <w:tr w:rsidR="001807ED" w:rsidRPr="00D56673" w:rsidTr="001807ED">
        <w:trPr>
          <w:trHeight w:val="255"/>
          <w:jc w:val="center"/>
        </w:trPr>
        <w:tc>
          <w:tcPr>
            <w:tcW w:w="3545" w:type="dxa"/>
            <w:gridSpan w:val="2"/>
            <w:hideMark/>
          </w:tcPr>
          <w:p w:rsidR="001807ED" w:rsidRPr="00D56673" w:rsidRDefault="001807ED" w:rsidP="00FE7410">
            <w:pPr>
              <w:pStyle w:val="AIS-text-Bullet"/>
              <w:rPr>
                <w:rFonts w:cs="Arial"/>
                <w:sz w:val="24"/>
                <w:szCs w:val="24"/>
                <w:lang w:val="ro-RO"/>
              </w:rPr>
            </w:pPr>
            <w:r w:rsidRPr="00D56673">
              <w:rPr>
                <w:rFonts w:cs="Arial"/>
                <w:sz w:val="24"/>
                <w:szCs w:val="24"/>
                <w:lang w:val="ro-RO"/>
              </w:rPr>
              <w:t>0.60-2.50 m</w:t>
            </w:r>
          </w:p>
        </w:tc>
        <w:tc>
          <w:tcPr>
            <w:tcW w:w="6661" w:type="dxa"/>
            <w:vAlign w:val="center"/>
            <w:hideMark/>
          </w:tcPr>
          <w:p w:rsidR="001807ED" w:rsidRPr="00D56673" w:rsidRDefault="001807ED" w:rsidP="00FE7410">
            <w:pPr>
              <w:pStyle w:val="AIS-text"/>
              <w:rPr>
                <w:rFonts w:cs="Arial"/>
                <w:sz w:val="24"/>
                <w:szCs w:val="24"/>
              </w:rPr>
            </w:pPr>
            <w:r w:rsidRPr="00D56673">
              <w:rPr>
                <w:rFonts w:cs="Arial"/>
                <w:sz w:val="24"/>
                <w:szCs w:val="24"/>
              </w:rPr>
              <w:t>Praf argilos de culoare cenușie, cu vine verzui, plasticitate mare , vârtos, compresibilitate mare (E</w:t>
            </w:r>
            <w:r w:rsidRPr="00D56673">
              <w:rPr>
                <w:rFonts w:cs="Arial"/>
                <w:sz w:val="24"/>
                <w:szCs w:val="24"/>
                <w:vertAlign w:val="subscript"/>
              </w:rPr>
              <w:t>oed</w:t>
            </w:r>
            <w:r w:rsidRPr="00D56673">
              <w:rPr>
                <w:rFonts w:cs="Arial"/>
                <w:sz w:val="24"/>
                <w:szCs w:val="24"/>
              </w:rPr>
              <w:t xml:space="preserve"> =10000kPa, e</w:t>
            </w:r>
            <w:r w:rsidRPr="00D56673">
              <w:rPr>
                <w:rFonts w:cs="Arial"/>
                <w:sz w:val="24"/>
                <w:szCs w:val="24"/>
                <w:vertAlign w:val="subscript"/>
              </w:rPr>
              <w:t>p2</w:t>
            </w:r>
            <w:r w:rsidRPr="00D56673">
              <w:rPr>
                <w:rFonts w:cs="Arial"/>
                <w:sz w:val="24"/>
                <w:szCs w:val="24"/>
              </w:rPr>
              <w:t xml:space="preserve"> =4.5%) miros de produs petrolier;</w:t>
            </w:r>
          </w:p>
        </w:tc>
      </w:tr>
      <w:tr w:rsidR="001807ED" w:rsidRPr="00D56673" w:rsidTr="001807ED">
        <w:trPr>
          <w:trHeight w:val="255"/>
          <w:jc w:val="center"/>
        </w:trPr>
        <w:tc>
          <w:tcPr>
            <w:tcW w:w="3545" w:type="dxa"/>
            <w:gridSpan w:val="2"/>
            <w:hideMark/>
          </w:tcPr>
          <w:p w:rsidR="001807ED" w:rsidRPr="00D56673" w:rsidRDefault="001807ED" w:rsidP="00FE7410">
            <w:pPr>
              <w:pStyle w:val="AIS-text-Bullet"/>
              <w:rPr>
                <w:rFonts w:cs="Arial"/>
                <w:sz w:val="24"/>
                <w:szCs w:val="24"/>
                <w:lang w:val="ro-RO"/>
              </w:rPr>
            </w:pPr>
            <w:r w:rsidRPr="00D56673">
              <w:rPr>
                <w:rFonts w:cs="Arial"/>
                <w:sz w:val="24"/>
                <w:szCs w:val="24"/>
                <w:lang w:val="ro-RO"/>
              </w:rPr>
              <w:t>2.50-4,80 m</w:t>
            </w:r>
          </w:p>
        </w:tc>
        <w:tc>
          <w:tcPr>
            <w:tcW w:w="6661" w:type="dxa"/>
            <w:vAlign w:val="center"/>
            <w:hideMark/>
          </w:tcPr>
          <w:p w:rsidR="001807ED" w:rsidRPr="00D56673" w:rsidRDefault="001807ED" w:rsidP="00FE7410">
            <w:pPr>
              <w:pStyle w:val="AIS-text"/>
              <w:rPr>
                <w:rFonts w:cs="Arial"/>
                <w:sz w:val="24"/>
                <w:szCs w:val="24"/>
              </w:rPr>
            </w:pPr>
            <w:r w:rsidRPr="00D56673">
              <w:rPr>
                <w:rFonts w:cs="Arial"/>
                <w:sz w:val="24"/>
                <w:szCs w:val="24"/>
              </w:rPr>
              <w:t>Argilă prăfoasă de culoare galben brună, cu vine verzui, plasticitate mare, vârtos, miros produs petrolier;</w:t>
            </w:r>
          </w:p>
        </w:tc>
      </w:tr>
      <w:tr w:rsidR="001807ED" w:rsidRPr="00D56673" w:rsidTr="001807ED">
        <w:trPr>
          <w:trHeight w:val="255"/>
          <w:jc w:val="center"/>
        </w:trPr>
        <w:tc>
          <w:tcPr>
            <w:tcW w:w="3545" w:type="dxa"/>
            <w:gridSpan w:val="2"/>
            <w:hideMark/>
          </w:tcPr>
          <w:p w:rsidR="001807ED" w:rsidRPr="00D56673" w:rsidRDefault="001807ED" w:rsidP="00FE7410">
            <w:pPr>
              <w:pStyle w:val="AIS-text-Bullet"/>
              <w:rPr>
                <w:rFonts w:cs="Arial"/>
                <w:sz w:val="24"/>
                <w:szCs w:val="24"/>
                <w:lang w:val="ro-RO"/>
              </w:rPr>
            </w:pPr>
            <w:r w:rsidRPr="00D56673">
              <w:rPr>
                <w:rFonts w:cs="Arial"/>
                <w:sz w:val="24"/>
                <w:szCs w:val="24"/>
                <w:lang w:val="ro-RO"/>
              </w:rPr>
              <w:t>4.80-6.00 m</w:t>
            </w:r>
          </w:p>
        </w:tc>
        <w:tc>
          <w:tcPr>
            <w:tcW w:w="6661" w:type="dxa"/>
            <w:vAlign w:val="center"/>
            <w:hideMark/>
          </w:tcPr>
          <w:p w:rsidR="001807ED" w:rsidRPr="00D56673" w:rsidRDefault="001807ED" w:rsidP="00FE7410">
            <w:pPr>
              <w:pStyle w:val="AIS-text"/>
              <w:rPr>
                <w:rFonts w:cs="Arial"/>
                <w:sz w:val="24"/>
                <w:szCs w:val="24"/>
              </w:rPr>
            </w:pPr>
            <w:r w:rsidRPr="00D56673">
              <w:rPr>
                <w:rFonts w:cs="Arial"/>
                <w:sz w:val="24"/>
                <w:szCs w:val="24"/>
              </w:rPr>
              <w:t>Praf nisipos de culoare cenușie, cu vine verzui, plasticitate medie, vârtos, miros de produs petrolier.</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Nivelul freatic nu a fost întâlnit în foraj și nu s-au interceptat infiltrații de apă.</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Se recomandă adâncimea de fundare sub adâncimea de îngheț.</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Pentru constituția litologică-stratigrafică pusă în evidență prin intermediul forajelor geotehnice executate în cadrul amplasamentului investigat, se recomandă fundarea în stratul de praf argilos de culoare galben cenușie, cu vine verzui, contând pe o presiune convențională de calcul: P</w:t>
            </w:r>
            <w:r w:rsidRPr="00D56673">
              <w:rPr>
                <w:rFonts w:cs="Arial"/>
                <w:sz w:val="24"/>
                <w:szCs w:val="24"/>
                <w:vertAlign w:val="subscript"/>
              </w:rPr>
              <w:t>conv</w:t>
            </w:r>
            <w:r w:rsidRPr="00D56673">
              <w:rPr>
                <w:rFonts w:cs="Arial"/>
                <w:sz w:val="24"/>
                <w:szCs w:val="24"/>
              </w:rPr>
              <w:t>=240kPa, conform STAS 3300/2/85, pentru fundații cu lățimea tălpii B=1.00m și adâncimea de fundare față de nivelul terenului sistematizat D</w:t>
            </w:r>
            <w:r w:rsidRPr="00D56673">
              <w:rPr>
                <w:rFonts w:cs="Arial"/>
                <w:sz w:val="24"/>
                <w:szCs w:val="24"/>
                <w:vertAlign w:val="subscript"/>
              </w:rPr>
              <w:t>f</w:t>
            </w:r>
            <w:r w:rsidRPr="00D56673">
              <w:rPr>
                <w:rFonts w:cs="Arial"/>
                <w:sz w:val="24"/>
                <w:szCs w:val="24"/>
              </w:rPr>
              <w:t>=2.0 m, respectiv P</w:t>
            </w:r>
            <w:r w:rsidRPr="00D56673">
              <w:rPr>
                <w:rFonts w:cs="Arial"/>
                <w:sz w:val="24"/>
                <w:szCs w:val="24"/>
                <w:vertAlign w:val="subscript"/>
              </w:rPr>
              <w:t>conv</w:t>
            </w:r>
            <w:r w:rsidRPr="00D56673">
              <w:rPr>
                <w:rFonts w:cs="Arial"/>
                <w:sz w:val="24"/>
                <w:szCs w:val="24"/>
              </w:rPr>
              <w:t>=180kPa pentru D</w:t>
            </w:r>
            <w:r w:rsidRPr="00D56673">
              <w:rPr>
                <w:rFonts w:cs="Arial"/>
                <w:sz w:val="24"/>
                <w:szCs w:val="24"/>
                <w:vertAlign w:val="subscript"/>
              </w:rPr>
              <w:t>f</w:t>
            </w:r>
            <w:r w:rsidRPr="00D56673">
              <w:rPr>
                <w:rFonts w:cs="Arial"/>
                <w:sz w:val="24"/>
                <w:szCs w:val="24"/>
              </w:rPr>
              <w:t>=1.0 m.</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Se recomandă ca la atingerea cotei de fundare să fie chemat proiectantul geo-tehnician pentru a confirma litologia ternului pe amplasament.</w:t>
            </w:r>
          </w:p>
        </w:tc>
      </w:tr>
      <w:tr w:rsidR="001807ED" w:rsidRPr="00D56673" w:rsidTr="001807ED">
        <w:trPr>
          <w:trHeight w:val="20"/>
          <w:jc w:val="center"/>
        </w:trPr>
        <w:tc>
          <w:tcPr>
            <w:tcW w:w="10206" w:type="dxa"/>
            <w:gridSpan w:val="3"/>
            <w:vAlign w:val="center"/>
            <w:hideMark/>
          </w:tcPr>
          <w:p w:rsidR="001807ED" w:rsidRPr="00D56673" w:rsidRDefault="001807ED" w:rsidP="002B2AD4">
            <w:pPr>
              <w:pStyle w:val="AIS-RO1"/>
              <w:rPr>
                <w:rFonts w:cs="Arial"/>
                <w:sz w:val="24"/>
                <w:szCs w:val="24"/>
              </w:rPr>
            </w:pPr>
            <w:bookmarkStart w:id="27" w:name="_Toc519583435"/>
            <w:bookmarkStart w:id="28" w:name="_Toc465436472"/>
            <w:bookmarkStart w:id="29" w:name="_Toc524346463"/>
            <w:bookmarkStart w:id="30" w:name="_Toc2633583"/>
            <w:r w:rsidRPr="00D56673">
              <w:rPr>
                <w:rFonts w:cs="Arial"/>
                <w:sz w:val="24"/>
                <w:szCs w:val="24"/>
              </w:rPr>
              <w:t>STANDARDE ȘI CODURI APLICABILE</w:t>
            </w:r>
            <w:bookmarkEnd w:id="27"/>
            <w:bookmarkEnd w:id="28"/>
            <w:bookmarkEnd w:id="29"/>
            <w:bookmarkEnd w:id="30"/>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La elaborarea documentației s-a avut în vedere pe lângă opțiunea beneficiarului, studiu geotehnic, observațiile la teren precum și următoarele standarde și normative în vigoare: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CR 0-2012 - Cod de proiectare. Bazele proiectării construcțiilor, aprobat prin Ordin 1530/2012 și completat ulterior de Ordin nr. 2411/2013;</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CR 1-1-3/2012 - Cod de proiectare. Evaluarea acțiunii zăpezii asupra construcțiilor, aprobat de Ordin 1.655/2012 </w:t>
            </w:r>
            <w:r w:rsidR="00180571" w:rsidRPr="00D56673">
              <w:rPr>
                <w:rFonts w:cs="Arial"/>
                <w:sz w:val="24"/>
                <w:szCs w:val="24"/>
                <w:lang w:val="ro-RO"/>
              </w:rPr>
              <w:t>și</w:t>
            </w:r>
            <w:r w:rsidRPr="00D56673">
              <w:rPr>
                <w:rFonts w:cs="Arial"/>
                <w:sz w:val="24"/>
                <w:szCs w:val="24"/>
                <w:lang w:val="ro-RO"/>
              </w:rPr>
              <w:t xml:space="preserve"> modificat prin Ordin 2414/2013;</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CR 1-1-4/2012 - Cod de proiectare. Evaluarea acțiunii vântului asupra construcțiilor, aprobat prin Ordinul nr. 1.751/2012 </w:t>
            </w:r>
            <w:r w:rsidR="00180571" w:rsidRPr="00D56673">
              <w:rPr>
                <w:rFonts w:cs="Arial"/>
                <w:sz w:val="24"/>
                <w:szCs w:val="24"/>
                <w:lang w:val="ro-RO"/>
              </w:rPr>
              <w:t>și</w:t>
            </w:r>
            <w:r w:rsidRPr="00D56673">
              <w:rPr>
                <w:rFonts w:cs="Arial"/>
                <w:sz w:val="24"/>
                <w:szCs w:val="24"/>
                <w:lang w:val="ro-RO"/>
              </w:rPr>
              <w:t xml:space="preserve"> modificat prin Ordin 2413/2013;</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SR EN 1991 serie pentru acțiuni asupra construcțiilor;</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SR EN 1992 serie pentru proiectarea elementelor de beton;</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SR EN 1993 serie pentru proiectarea elementelor de metal;</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SR EN 1997 serie pentru proiectarea fundațiilor;</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P100-1/2013 - Cod de proiectare seismică. Partea I - Prevederi de proiectare pentru clădiri, publicat prin Ordinul nr. 2465/2013;</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NP 112-2014, Normativ privind proiectarea fundațiilor de suprafață, aprobat de Ordin 2352/24.11.2014;</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NE 012/1-2007, Normativ pentru producerea betonului </w:t>
            </w:r>
            <w:r w:rsidR="00180571" w:rsidRPr="00D56673">
              <w:rPr>
                <w:rFonts w:cs="Arial"/>
                <w:sz w:val="24"/>
                <w:szCs w:val="24"/>
                <w:lang w:val="ro-RO"/>
              </w:rPr>
              <w:t>și</w:t>
            </w:r>
            <w:r w:rsidRPr="00D56673">
              <w:rPr>
                <w:rFonts w:cs="Arial"/>
                <w:sz w:val="24"/>
                <w:szCs w:val="24"/>
                <w:lang w:val="ro-RO"/>
              </w:rPr>
              <w:t xml:space="preserve"> executarea lucrărilor din beton, beton armat </w:t>
            </w:r>
            <w:r w:rsidR="00180571" w:rsidRPr="00D56673">
              <w:rPr>
                <w:rFonts w:cs="Arial"/>
                <w:sz w:val="24"/>
                <w:szCs w:val="24"/>
                <w:lang w:val="ro-RO"/>
              </w:rPr>
              <w:t>și</w:t>
            </w:r>
            <w:r w:rsidRPr="00D56673">
              <w:rPr>
                <w:rFonts w:cs="Arial"/>
                <w:sz w:val="24"/>
                <w:szCs w:val="24"/>
                <w:lang w:val="ro-RO"/>
              </w:rPr>
              <w:t xml:space="preserve"> beton precomprimat - Partea 1: Producerea betonului: publicat prin Ordinul nr.577 / 2008;</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NE 012/2-2010, Normativ pentru producerea </w:t>
            </w:r>
            <w:r w:rsidR="00180571" w:rsidRPr="00D56673">
              <w:rPr>
                <w:rFonts w:cs="Arial"/>
                <w:sz w:val="24"/>
                <w:szCs w:val="24"/>
                <w:lang w:val="ro-RO"/>
              </w:rPr>
              <w:t>și</w:t>
            </w:r>
            <w:r w:rsidRPr="00D56673">
              <w:rPr>
                <w:rFonts w:cs="Arial"/>
                <w:sz w:val="24"/>
                <w:szCs w:val="24"/>
                <w:lang w:val="ro-RO"/>
              </w:rPr>
              <w:t xml:space="preserve"> executarea lucrărilor din beton, beton armat </w:t>
            </w:r>
            <w:r w:rsidR="00180571" w:rsidRPr="00D56673">
              <w:rPr>
                <w:rFonts w:cs="Arial"/>
                <w:sz w:val="24"/>
                <w:szCs w:val="24"/>
                <w:lang w:val="ro-RO"/>
              </w:rPr>
              <w:t>și</w:t>
            </w:r>
            <w:r w:rsidRPr="00D56673">
              <w:rPr>
                <w:rFonts w:cs="Arial"/>
                <w:sz w:val="24"/>
                <w:szCs w:val="24"/>
                <w:lang w:val="ro-RO"/>
              </w:rPr>
              <w:t xml:space="preserve"> beton precomprimat - Partea 2: Executarea lucrărilor din beton: publicat prin Ordinul nr.2514 / 2010;</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lastRenderedPageBreak/>
              <w:t>SR EN 12620+A1:2008, Agregate pentru beton;</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SR EN 197-1:2011, Ciment Partea 1: </w:t>
            </w:r>
            <w:r w:rsidR="00180571" w:rsidRPr="00D56673">
              <w:rPr>
                <w:rFonts w:cs="Arial"/>
                <w:sz w:val="24"/>
                <w:szCs w:val="24"/>
                <w:lang w:val="ro-RO"/>
              </w:rPr>
              <w:t>Compoziție</w:t>
            </w:r>
            <w:r w:rsidRPr="00D56673">
              <w:rPr>
                <w:rFonts w:cs="Arial"/>
                <w:sz w:val="24"/>
                <w:szCs w:val="24"/>
                <w:lang w:val="ro-RO"/>
              </w:rPr>
              <w:t xml:space="preserve">, </w:t>
            </w:r>
            <w:r w:rsidR="00180571" w:rsidRPr="00D56673">
              <w:rPr>
                <w:rFonts w:cs="Arial"/>
                <w:sz w:val="24"/>
                <w:szCs w:val="24"/>
                <w:lang w:val="ro-RO"/>
              </w:rPr>
              <w:t>specificațiiși</w:t>
            </w:r>
            <w:r w:rsidRPr="00D56673">
              <w:rPr>
                <w:rFonts w:cs="Arial"/>
                <w:sz w:val="24"/>
                <w:szCs w:val="24"/>
                <w:lang w:val="ro-RO"/>
              </w:rPr>
              <w:t xml:space="preserve"> criterii de conformitate ale cimenturilor uzuale;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STAS- 438/1- 2012, Produse din oțel pentru armarea betonului, oțel beton laminat la cald. Măsuri și condiții tehnice de calitate;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STAS 438/2-2012, Produse de </w:t>
            </w:r>
            <w:r w:rsidR="00180571" w:rsidRPr="00D56673">
              <w:rPr>
                <w:rFonts w:cs="Arial"/>
                <w:sz w:val="24"/>
                <w:szCs w:val="24"/>
                <w:lang w:val="ro-RO"/>
              </w:rPr>
              <w:t>oțel</w:t>
            </w:r>
            <w:r w:rsidRPr="00D56673">
              <w:rPr>
                <w:rFonts w:cs="Arial"/>
                <w:sz w:val="24"/>
                <w:szCs w:val="24"/>
                <w:lang w:val="ro-RO"/>
              </w:rPr>
              <w:t xml:space="preserve"> pentru armarea betonului. Sârmă rotundă trefilată;</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SR 438-3:2012, Produse din oțel pentru armarea betonului. Plase sudate;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SR EN 12390-6:2010, Încercare pe beton întărit. Partea 6: </w:t>
            </w:r>
            <w:r w:rsidR="00180571" w:rsidRPr="00D56673">
              <w:rPr>
                <w:rFonts w:cs="Arial"/>
                <w:sz w:val="24"/>
                <w:szCs w:val="24"/>
                <w:lang w:val="ro-RO"/>
              </w:rPr>
              <w:t>Rezistența</w:t>
            </w:r>
            <w:r w:rsidRPr="00D56673">
              <w:rPr>
                <w:rFonts w:cs="Arial"/>
                <w:sz w:val="24"/>
                <w:szCs w:val="24"/>
                <w:lang w:val="ro-RO"/>
              </w:rPr>
              <w:t xml:space="preserve"> la întindere prin despicare a epruvetelor;</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C-26/85, Normativ pentru încercarea betonului prin metode nedistructive;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C-16/84, Normativ pentru realizarea pe timp friguros a lucrărilor de construcții și a instalațiilor aferente;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C-56/2002, Normative pentru verificarea calității și recepția lucrărilor de construcții și instalații aferente, aprobat prin Ordinul 900/2003;</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ST 009-2011, </w:t>
            </w:r>
            <w:r w:rsidR="00180571" w:rsidRPr="00D56673">
              <w:rPr>
                <w:rFonts w:cs="Arial"/>
                <w:sz w:val="24"/>
                <w:szCs w:val="24"/>
                <w:lang w:val="ro-RO"/>
              </w:rPr>
              <w:t>Specificația</w:t>
            </w:r>
            <w:r w:rsidRPr="00D56673">
              <w:rPr>
                <w:rFonts w:cs="Arial"/>
                <w:sz w:val="24"/>
                <w:szCs w:val="24"/>
                <w:lang w:val="ro-RO"/>
              </w:rPr>
              <w:t xml:space="preserve"> tehnică privind produse din </w:t>
            </w:r>
            <w:r w:rsidR="00180571" w:rsidRPr="00D56673">
              <w:rPr>
                <w:rFonts w:cs="Arial"/>
                <w:sz w:val="24"/>
                <w:szCs w:val="24"/>
                <w:lang w:val="ro-RO"/>
              </w:rPr>
              <w:t>oțel</w:t>
            </w:r>
            <w:r w:rsidRPr="00D56673">
              <w:rPr>
                <w:rFonts w:cs="Arial"/>
                <w:sz w:val="24"/>
                <w:szCs w:val="24"/>
                <w:lang w:val="ro-RO"/>
              </w:rPr>
              <w:t xml:space="preserve"> utilizate ca armături: </w:t>
            </w:r>
            <w:r w:rsidR="00180571" w:rsidRPr="00D56673">
              <w:rPr>
                <w:rFonts w:cs="Arial"/>
                <w:sz w:val="24"/>
                <w:szCs w:val="24"/>
                <w:lang w:val="ro-RO"/>
              </w:rPr>
              <w:t>cerințeși</w:t>
            </w:r>
            <w:r w:rsidRPr="00D56673">
              <w:rPr>
                <w:rFonts w:cs="Arial"/>
                <w:sz w:val="24"/>
                <w:szCs w:val="24"/>
                <w:lang w:val="ro-RO"/>
              </w:rPr>
              <w:t xml:space="preserve"> criterii de </w:t>
            </w:r>
            <w:r w:rsidR="00180571" w:rsidRPr="00D56673">
              <w:rPr>
                <w:rFonts w:cs="Arial"/>
                <w:sz w:val="24"/>
                <w:szCs w:val="24"/>
                <w:lang w:val="ro-RO"/>
              </w:rPr>
              <w:t>performanță</w:t>
            </w:r>
            <w:r w:rsidRPr="00D56673">
              <w:rPr>
                <w:rFonts w:cs="Arial"/>
                <w:sz w:val="24"/>
                <w:szCs w:val="24"/>
                <w:lang w:val="ro-RO"/>
              </w:rPr>
              <w:t>,  publicată prin Ordin 683/2012;</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NE-013/2002, Cod de practică pentru execuția elementelor prefabricate din beton, beton armat și beton precomprimat;</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SR EN ISO 13920: Sudare. </w:t>
            </w:r>
            <w:r w:rsidR="00180571" w:rsidRPr="00D56673">
              <w:rPr>
                <w:rFonts w:cs="Arial"/>
                <w:sz w:val="24"/>
                <w:szCs w:val="24"/>
                <w:lang w:val="ro-RO"/>
              </w:rPr>
              <w:t>Toleranțe</w:t>
            </w:r>
            <w:r w:rsidRPr="00D56673">
              <w:rPr>
                <w:rFonts w:cs="Arial"/>
                <w:sz w:val="24"/>
                <w:szCs w:val="24"/>
                <w:lang w:val="ro-RO"/>
              </w:rPr>
              <w:t xml:space="preserve"> generale pentru </w:t>
            </w:r>
            <w:r w:rsidR="00180571" w:rsidRPr="00D56673">
              <w:rPr>
                <w:rFonts w:cs="Arial"/>
                <w:sz w:val="24"/>
                <w:szCs w:val="24"/>
                <w:lang w:val="ro-RO"/>
              </w:rPr>
              <w:t>construcții</w:t>
            </w:r>
            <w:r w:rsidRPr="00D56673">
              <w:rPr>
                <w:rFonts w:cs="Arial"/>
                <w:sz w:val="24"/>
                <w:szCs w:val="24"/>
                <w:lang w:val="ro-RO"/>
              </w:rPr>
              <w:t xml:space="preserve"> sudate. Dimensiuni pentru lungimi </w:t>
            </w:r>
            <w:r w:rsidR="00180571" w:rsidRPr="00D56673">
              <w:rPr>
                <w:rFonts w:cs="Arial"/>
                <w:sz w:val="24"/>
                <w:szCs w:val="24"/>
                <w:lang w:val="ro-RO"/>
              </w:rPr>
              <w:t>și</w:t>
            </w:r>
            <w:r w:rsidRPr="00D56673">
              <w:rPr>
                <w:rFonts w:cs="Arial"/>
                <w:sz w:val="24"/>
                <w:szCs w:val="24"/>
                <w:lang w:val="ro-RO"/>
              </w:rPr>
              <w:t xml:space="preserve"> unghiuri. Forme </w:t>
            </w:r>
            <w:r w:rsidR="00180571" w:rsidRPr="00D56673">
              <w:rPr>
                <w:rFonts w:cs="Arial"/>
                <w:sz w:val="24"/>
                <w:szCs w:val="24"/>
                <w:lang w:val="ro-RO"/>
              </w:rPr>
              <w:t>șipoziții</w:t>
            </w:r>
            <w:r w:rsidRPr="00D56673">
              <w:rPr>
                <w:rFonts w:cs="Arial"/>
                <w:sz w:val="24"/>
                <w:szCs w:val="24"/>
                <w:lang w:val="ro-RO"/>
              </w:rPr>
              <w:t>;</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C 150-1999, Normativ privind calitatea </w:t>
            </w:r>
            <w:r w:rsidR="00180571" w:rsidRPr="00D56673">
              <w:rPr>
                <w:rFonts w:cs="Arial"/>
                <w:sz w:val="24"/>
                <w:szCs w:val="24"/>
                <w:lang w:val="ro-RO"/>
              </w:rPr>
              <w:t>îmbinărilor</w:t>
            </w:r>
            <w:r w:rsidRPr="00D56673">
              <w:rPr>
                <w:rFonts w:cs="Arial"/>
                <w:sz w:val="24"/>
                <w:szCs w:val="24"/>
                <w:lang w:val="ro-RO"/>
              </w:rPr>
              <w:t xml:space="preserve"> sudate din oțel ale construcțiilor civile, industriale și agricole;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 xml:space="preserve">SR EN 10025-1/05, Produse laminate la cald din </w:t>
            </w:r>
            <w:r w:rsidR="00180571" w:rsidRPr="00D56673">
              <w:rPr>
                <w:rFonts w:cs="Arial"/>
                <w:sz w:val="24"/>
                <w:szCs w:val="24"/>
                <w:lang w:val="ro-RO"/>
              </w:rPr>
              <w:t>oțel</w:t>
            </w:r>
            <w:r w:rsidRPr="00D56673">
              <w:rPr>
                <w:rFonts w:cs="Arial"/>
                <w:sz w:val="24"/>
                <w:szCs w:val="24"/>
                <w:lang w:val="ro-RO"/>
              </w:rPr>
              <w:t xml:space="preserve"> pentru </w:t>
            </w:r>
            <w:r w:rsidR="00180571" w:rsidRPr="00D56673">
              <w:rPr>
                <w:rFonts w:cs="Arial"/>
                <w:sz w:val="24"/>
                <w:szCs w:val="24"/>
                <w:lang w:val="ro-RO"/>
              </w:rPr>
              <w:t>construcții</w:t>
            </w:r>
            <w:r w:rsidRPr="00D56673">
              <w:rPr>
                <w:rFonts w:cs="Arial"/>
                <w:sz w:val="24"/>
                <w:szCs w:val="24"/>
                <w:lang w:val="ro-RO"/>
              </w:rPr>
              <w:t xml:space="preserve">. Partea 1 : </w:t>
            </w:r>
            <w:r w:rsidR="00180571" w:rsidRPr="00D56673">
              <w:rPr>
                <w:rFonts w:cs="Arial"/>
                <w:sz w:val="24"/>
                <w:szCs w:val="24"/>
                <w:lang w:val="ro-RO"/>
              </w:rPr>
              <w:t>Condiții</w:t>
            </w:r>
            <w:r w:rsidRPr="00D56673">
              <w:rPr>
                <w:rFonts w:cs="Arial"/>
                <w:sz w:val="24"/>
                <w:szCs w:val="24"/>
                <w:lang w:val="ro-RO"/>
              </w:rPr>
              <w:t xml:space="preserve"> tehnice de livrare;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P 130-1999 Normativ privind comportarea în timp a construcțiilor.</w:t>
            </w:r>
          </w:p>
        </w:tc>
      </w:tr>
      <w:tr w:rsidR="001807ED" w:rsidRPr="00D56673" w:rsidTr="001807ED">
        <w:trPr>
          <w:trHeight w:val="20"/>
          <w:jc w:val="center"/>
        </w:trPr>
        <w:tc>
          <w:tcPr>
            <w:tcW w:w="10206" w:type="dxa"/>
            <w:gridSpan w:val="3"/>
            <w:vAlign w:val="center"/>
            <w:hideMark/>
          </w:tcPr>
          <w:p w:rsidR="001807ED" w:rsidRPr="00D56673" w:rsidRDefault="001807ED" w:rsidP="002B2AD4">
            <w:pPr>
              <w:pStyle w:val="AIS-RO1"/>
              <w:rPr>
                <w:rFonts w:cs="Arial"/>
                <w:sz w:val="24"/>
                <w:szCs w:val="24"/>
              </w:rPr>
            </w:pPr>
            <w:bookmarkStart w:id="31" w:name="_Toc519583436"/>
            <w:bookmarkStart w:id="32" w:name="_Toc465436473"/>
            <w:bookmarkStart w:id="33" w:name="_Toc524346464"/>
            <w:bookmarkStart w:id="34" w:name="_Toc2633584"/>
            <w:r w:rsidRPr="00D56673">
              <w:rPr>
                <w:rFonts w:cs="Arial"/>
                <w:sz w:val="24"/>
                <w:szCs w:val="24"/>
              </w:rPr>
              <w:t>ÎNCADRAREA ÎN CLASE ȘI CATEGORII DE IMPORTAN</w:t>
            </w:r>
            <w:bookmarkEnd w:id="31"/>
            <w:bookmarkEnd w:id="32"/>
            <w:r w:rsidRPr="00D56673">
              <w:rPr>
                <w:rFonts w:cs="Arial"/>
                <w:sz w:val="24"/>
                <w:szCs w:val="24"/>
              </w:rPr>
              <w:t>ȚĂ</w:t>
            </w:r>
            <w:bookmarkEnd w:id="33"/>
            <w:bookmarkEnd w:id="34"/>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Conform P100-1/2013, construcțiile proiectate aparțin clasei a III-a  de imp</w:t>
            </w:r>
            <w:r w:rsidR="00842A20">
              <w:rPr>
                <w:rFonts w:cs="Arial"/>
                <w:sz w:val="24"/>
                <w:szCs w:val="24"/>
                <w:lang w:val="ro-RO"/>
              </w:rPr>
              <w:t>ortanță, construcții de tip cur</w:t>
            </w:r>
            <w:r w:rsidRPr="00D56673">
              <w:rPr>
                <w:rFonts w:cs="Arial"/>
                <w:sz w:val="24"/>
                <w:szCs w:val="24"/>
                <w:lang w:val="ro-RO"/>
              </w:rPr>
              <w:t>ent;</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Conform CR 0-/2012, clădirile aparțin clasei III de importanță - expunere (toate tipurile de clădiri care nu aparțin clasei I, II sau IV de importanță;</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Conform HG 766/1997 pentru aprobarea unor regulamente privind calitatea în construcţii, modificată ulterior de  H.G. nr.1.231/2008 - categoria de importanţă a construcțiilor este C, construcții de importanţă normal;</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În conformitate cu Legea 10/1995, Lege nr. 177 din 30 iunie 2015 și instrucțiunile de aplicare a ei, se va urmări calitatea lucrărilor ce se execută conform normelor în vigoare, iar proiectul va fi verificat de către un verificator atestat M.L.P.A.T.  pentru exigențele A1, respectiv A2.</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RO"/>
              <w:rPr>
                <w:rFonts w:cs="Arial"/>
                <w:sz w:val="24"/>
                <w:szCs w:val="24"/>
                <w:lang w:val="ro-RO"/>
              </w:rPr>
            </w:pPr>
            <w:bookmarkStart w:id="35" w:name="_Toc361406150"/>
            <w:bookmarkStart w:id="36" w:name="_Toc519583437"/>
            <w:bookmarkStart w:id="37" w:name="_Toc465436474"/>
            <w:bookmarkStart w:id="38" w:name="_Toc524346465"/>
            <w:bookmarkStart w:id="39" w:name="_Toc2633585"/>
            <w:r w:rsidRPr="00D56673">
              <w:rPr>
                <w:rFonts w:cs="Arial"/>
                <w:sz w:val="28"/>
                <w:szCs w:val="24"/>
                <w:lang w:val="ro-RO"/>
              </w:rPr>
              <w:t>DESCRIEREA LUCRĂRILOR</w:t>
            </w:r>
            <w:bookmarkEnd w:id="35"/>
            <w:bookmarkEnd w:id="36"/>
            <w:bookmarkEnd w:id="37"/>
            <w:bookmarkEnd w:id="38"/>
            <w:bookmarkEnd w:id="39"/>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Principalele lucrări de construcții, ce se vor executa sunt lucrări de infrastructură:</w:t>
            </w:r>
          </w:p>
        </w:tc>
      </w:tr>
      <w:tr w:rsidR="001807ED" w:rsidRPr="00D56673" w:rsidTr="001807ED">
        <w:trPr>
          <w:trHeight w:val="20"/>
          <w:jc w:val="center"/>
        </w:trPr>
        <w:tc>
          <w:tcPr>
            <w:tcW w:w="10206" w:type="dxa"/>
            <w:gridSpan w:val="3"/>
            <w:vAlign w:val="center"/>
            <w:hideMark/>
          </w:tcPr>
          <w:p w:rsidR="001807ED" w:rsidRPr="00D56673" w:rsidRDefault="00842A20" w:rsidP="00BD4292">
            <w:pPr>
              <w:pStyle w:val="AIS-text-Bullet"/>
              <w:rPr>
                <w:rFonts w:cs="Arial"/>
                <w:sz w:val="24"/>
                <w:szCs w:val="24"/>
                <w:lang w:val="ro-RO"/>
              </w:rPr>
            </w:pPr>
            <w:r>
              <w:rPr>
                <w:rFonts w:cs="Arial"/>
                <w:sz w:val="24"/>
                <w:szCs w:val="24"/>
                <w:lang w:val="ro-RO"/>
              </w:rPr>
              <w:t>Fundație</w:t>
            </w:r>
            <w:r w:rsidR="001807ED" w:rsidRPr="00D56673">
              <w:rPr>
                <w:rFonts w:cs="Arial"/>
                <w:sz w:val="24"/>
                <w:szCs w:val="24"/>
                <w:lang w:val="ro-RO"/>
              </w:rPr>
              <w:t xml:space="preserve"> tip grindă continuă cu reazeme izolate pentru container</w:t>
            </w:r>
            <w:r w:rsidR="00BD4292">
              <w:rPr>
                <w:rFonts w:cs="Arial"/>
                <w:sz w:val="24"/>
                <w:szCs w:val="24"/>
                <w:lang w:val="ro-RO"/>
              </w:rPr>
              <w:t xml:space="preserve"> operator</w:t>
            </w:r>
            <w:r w:rsidR="001807ED" w:rsidRPr="00D56673">
              <w:rPr>
                <w:rFonts w:cs="Arial"/>
                <w:sz w:val="24"/>
                <w:szCs w:val="24"/>
                <w:lang w:val="ro-RO"/>
              </w:rPr>
              <w:t>;</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Fundație izolată și cuvă bordurată pentru pompe;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Împrejmuire și porți de acces auto și pietonal;</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Acces auto;</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lastRenderedPageBreak/>
              <w:t>Lestări fosă septică.</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RO"/>
              <w:rPr>
                <w:rFonts w:cs="Arial"/>
                <w:sz w:val="24"/>
                <w:szCs w:val="24"/>
                <w:lang w:val="ro-RO"/>
              </w:rPr>
            </w:pPr>
            <w:bookmarkStart w:id="40" w:name="_Toc524346466"/>
            <w:bookmarkStart w:id="41" w:name="_Toc2633586"/>
            <w:r w:rsidRPr="00D56673">
              <w:rPr>
                <w:rFonts w:cs="Arial"/>
                <w:sz w:val="28"/>
                <w:szCs w:val="24"/>
                <w:lang w:val="ro-RO"/>
              </w:rPr>
              <w:t>MATERIALE</w:t>
            </w:r>
            <w:bookmarkEnd w:id="40"/>
            <w:bookmarkEnd w:id="41"/>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Beton armat – C25/30 - XC4+XF1; Cl 0.20; CEM II A-S 32.5 N sau R; S3; GRANULAȚIE AGREGATE - Dmax. 16mm;</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Beton egalizare - C12/15 - X0; Cl 1.0; CEM II A-S 32.5 N sau R; S1-S3; GRANULAȚIE AGREGATE - Dmax. 22mm;</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Armătură: OB37; PC52; STNB;</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Oțel: S 235 J2;</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Buloane și ancore chimice: Gr 8.8;</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Buloane de ancoraj: Gr 5.6.</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La realizarea lucrărilor se vor utiliza materiale agrementate conform reglementărilor naționale în vigoare, precum și legislației și standardelor naționale armonizate cu legislația U.E., aceste materiale trebuie să fie în concordanță cu prevederile H.G. nr. 766/1997 și a Legii 10/1995 privind obligativitatea utilizării de materiale agrementate la execuția lucrărilor civile.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RO"/>
              <w:rPr>
                <w:rFonts w:cs="Arial"/>
                <w:sz w:val="24"/>
                <w:szCs w:val="24"/>
                <w:lang w:val="ro-RO"/>
              </w:rPr>
            </w:pPr>
            <w:bookmarkStart w:id="42" w:name="_Toc519583440"/>
            <w:bookmarkStart w:id="43" w:name="_Toc465436480"/>
            <w:bookmarkStart w:id="44" w:name="_Toc361406155"/>
            <w:bookmarkStart w:id="45" w:name="_Toc524346467"/>
            <w:bookmarkStart w:id="46" w:name="_Toc2633587"/>
            <w:r w:rsidRPr="00D56673">
              <w:rPr>
                <w:rFonts w:cs="Arial"/>
                <w:sz w:val="28"/>
                <w:szCs w:val="24"/>
                <w:lang w:val="ro-RO"/>
              </w:rPr>
              <w:t>SECURITATEA ȘI SĂNĂTATEA ÎN MUNC</w:t>
            </w:r>
            <w:bookmarkEnd w:id="42"/>
            <w:bookmarkEnd w:id="43"/>
            <w:bookmarkEnd w:id="44"/>
            <w:r w:rsidRPr="00D56673">
              <w:rPr>
                <w:rFonts w:cs="Arial"/>
                <w:sz w:val="28"/>
                <w:szCs w:val="24"/>
                <w:lang w:val="ro-RO"/>
              </w:rPr>
              <w:t>Ă</w:t>
            </w:r>
            <w:bookmarkEnd w:id="45"/>
            <w:bookmarkEnd w:id="46"/>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Proiectul a fost elaborat cu respectarea prevederilor Legii securității și sănătății în muncă 319/2006; Hotărârea 1425/2006 pentru aprobarea Normelor metodologice de aplicare a prevederilor Legii securității și sănătății în muncă.</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De asemenea se vor respecta prevederile:</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Hotărârea Guvernului nr. 971/2006 privind cerințele minime pentru semnalizarea de securitate și/sau sănătate la locul de munca;</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Hotărârea Guvernului nr. 1048/2006 privind cerințele minime de securitate și sănătate pentru utilizarea de către lucrători a echipamentelor individuale de protecție la locul de muncă;</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Hotărârea Guvernului nr. 1051/2006 privind cerințele minime de securitate și sănătate pentru manipularea manuală a maselor care prezintă riscuri pentru lucrători, în special de afecțiuni dorsolombare;</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Hotărârea Guvernului nr. 1091/2006 privind cerințele minime de securitate și sănătate pentru locul de muncă;</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Hotărârea Guvernului nr. 1146/2006 privind c</w:t>
            </w:r>
            <w:r w:rsidR="00842A20" w:rsidRPr="00D56673">
              <w:rPr>
                <w:rFonts w:cs="Arial"/>
                <w:sz w:val="24"/>
                <w:szCs w:val="24"/>
                <w:lang w:val="ro-RO"/>
              </w:rPr>
              <w:t>erințel</w:t>
            </w:r>
            <w:r w:rsidRPr="00D56673">
              <w:rPr>
                <w:rFonts w:cs="Arial"/>
                <w:sz w:val="24"/>
                <w:szCs w:val="24"/>
                <w:lang w:val="ro-RO"/>
              </w:rPr>
              <w:t>e minime de securitate și sănătate  pentru utilizarea în muncă de către lucrători a echipamentelor de muncă;</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Hotărârea Guvernului nr. 1058/2006 privind cerințele minime pentru îmbunătățirea securității și protecția sănătății lucrătorilor care pot fi expuși unui potențial risc datorat atmosferelor explozive.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Angajatorii au obligația să ia măsurile necesare pentru :</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asigurarea securității și protecția sănătății lucrătorilor;</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prevenirea riscurilor profesionale;</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informarea și instruirea lucrătorilor;</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asigurarea cadrului organizatoric și a mijloacelor necesare securității și sănătății în muncă.</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În vederea asigurării condițiilor de securitate și sănătate în muncă și pentru prevenirea accidentelor de muncă și a bolilor profesionale, angajatorii - proiectantul, executantul și beneficiarul, trebuie să respecte prevederile cuprinse în cap.3 din Legea 319/2006.</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 xml:space="preserve">Pe toata durata execuției, se va respecta H.G. nr. 971/2006 privind cerintele minime pentru </w:t>
            </w:r>
            <w:r w:rsidRPr="00D56673">
              <w:rPr>
                <w:rFonts w:cs="Arial"/>
                <w:sz w:val="24"/>
                <w:szCs w:val="24"/>
              </w:rPr>
              <w:lastRenderedPageBreak/>
              <w:t>semnalizarea de securitate și/sau de sănătate la locul de muncă, iar personalul de conducere al punctului de lucru va verifica respectarea acestor prevederi.</w:t>
            </w:r>
          </w:p>
        </w:tc>
      </w:tr>
      <w:tr w:rsidR="001807ED" w:rsidRPr="00D56673" w:rsidTr="001807ED">
        <w:trPr>
          <w:trHeight w:val="66"/>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lastRenderedPageBreak/>
              <w:t>Măsurile de securitate și sănătate în muncă menționate nu sunt limitative, ele trebuie completate de către beneficiar și executant cu măsuri de prevenire și protecție stabilite în funcție de mijloacele de producție, mediul de muncă, sarcina de muncă, și de riscurile induse de acestea.Vor fi luate toate măsurile necesare ținând cont de echipamentele pe care le utilizează și tipul de lucrări executate pentru prevenirea accidentelor tehnice, umane și limitarea efectelor lor în cazul în care s-au produs.</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RO"/>
              <w:rPr>
                <w:rFonts w:cs="Arial"/>
                <w:sz w:val="24"/>
                <w:szCs w:val="24"/>
                <w:lang w:val="ro-RO"/>
              </w:rPr>
            </w:pPr>
            <w:bookmarkStart w:id="47" w:name="_Toc519583441"/>
            <w:bookmarkStart w:id="48" w:name="_Toc465436481"/>
            <w:bookmarkStart w:id="49" w:name="_Toc361406156"/>
            <w:bookmarkStart w:id="50" w:name="_Toc524346468"/>
            <w:bookmarkStart w:id="51" w:name="_Toc2633588"/>
            <w:r w:rsidRPr="00D56673">
              <w:rPr>
                <w:rFonts w:cs="Arial"/>
                <w:sz w:val="28"/>
                <w:szCs w:val="24"/>
                <w:lang w:val="ro-RO"/>
              </w:rPr>
              <w:t>CONDIŢII DE EXECUŢIE</w:t>
            </w:r>
            <w:bookmarkEnd w:id="47"/>
            <w:bookmarkEnd w:id="48"/>
            <w:bookmarkEnd w:id="49"/>
            <w:bookmarkEnd w:id="50"/>
            <w:bookmarkEnd w:id="51"/>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La deschiderea săpăturilor se va solicita prezenţa specialistului geotehnician pentru recepţia terenului de fundare. Continuarea lucrărilor se va putea face numai după parcurgerea acestei etape obligatorii. Se va întocmi proces verbal de recepţie a terenului de fundare care se va ataşa la cartea tehnică a construcţiei.</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Conform Legii nr.10/1995, cap III, pe parcursul execuţiei, prin grija constructorului şi a beneficiarului, se va convoca proiectantul de rezistenţă pentru verificarea lucrărilor .</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Neconvocarea în timp util a proiectantului reprezintă preluarea exclusivă de către constructor a  răspunderilor privind conformitatea execuţiei lucrărilor cu proiectul.</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Pe toată durata execuţiei constructorul va respecta următoarele acte normative: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Regulamentul privind protecţia şi igiena muncii în construcţii ( B.C. nr. 5-8/1993);</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Legea securitatii si sanatatii in muncă - Legea nr. 319 / 2006;</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Norme privind protecţia la acţiunea focului-indicativ P118/1999 şi H.G. nr.51/1992.</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RO"/>
              <w:rPr>
                <w:rFonts w:cs="Arial"/>
                <w:sz w:val="24"/>
                <w:szCs w:val="24"/>
                <w:lang w:val="ro-RO"/>
              </w:rPr>
            </w:pPr>
            <w:bookmarkStart w:id="52" w:name="_Toc519583442"/>
            <w:bookmarkStart w:id="53" w:name="_Toc465436482"/>
            <w:bookmarkStart w:id="54" w:name="_Toc361406157"/>
            <w:bookmarkStart w:id="55" w:name="_Toc524346469"/>
            <w:bookmarkStart w:id="56" w:name="_Toc2633589"/>
            <w:r w:rsidRPr="00D56673">
              <w:rPr>
                <w:rFonts w:cs="Arial"/>
                <w:sz w:val="28"/>
                <w:szCs w:val="24"/>
                <w:lang w:val="ro-RO"/>
              </w:rPr>
              <w:t>PROTECȚIA MEDIULUI</w:t>
            </w:r>
            <w:bookmarkEnd w:id="52"/>
            <w:bookmarkEnd w:id="53"/>
            <w:bookmarkEnd w:id="54"/>
            <w:bookmarkEnd w:id="55"/>
            <w:bookmarkEnd w:id="56"/>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Prezentul proiect, prin soluțiile de proiectare alese respectă reglementările aplicabile în vigoare, referitoare la protecția mediului în România.</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În timpul execuției și la exploatarea instalațiilor se vor respecta următoarele reglementări aplicabile referitoare la protecția mediului:</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Ordonanța de Urgență nr. 195/2005 privind protecția mediului, cu modificările și completările ulterioare;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Legea 104/2011 – privind calitatea aerului înconjurător;</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Legea 107/1996, legea apelor cu modificările și completările ulterioare;</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Hotărârea Guvernului nr. 1756/2007 privind limitarea nivelului emisiilor de zgomot în mediu produs de echipamente destinate utilizării în exteriorul clădirilor;</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STAS 10009-2017, Acustică. Limite admisibile ale nivelului de zgomot;</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Legea 249/2015 privind modalitatea de gestionare a ambalajelor și a deșeurilor de ambalaje;</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Legea 59/2016 privind controlul asupra pericolelor de accident major în care sunt implicate substanțe periculoase.</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 xml:space="preserve">Prezentele reglementări nu sunt limitative. </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Dacă la execuția lucrării apar probleme legate de protecția mediului, constructorul și clientul vor stabili măsuri care să respecte legislația în vigoare și să preîntâmpine poluarea.</w:t>
            </w:r>
          </w:p>
        </w:tc>
      </w:tr>
      <w:tr w:rsidR="001807ED" w:rsidRPr="00D56673" w:rsidTr="001807ED">
        <w:trPr>
          <w:trHeight w:val="20"/>
          <w:jc w:val="center"/>
        </w:trPr>
        <w:tc>
          <w:tcPr>
            <w:tcW w:w="10206" w:type="dxa"/>
            <w:gridSpan w:val="3"/>
            <w:vAlign w:val="center"/>
            <w:hideMark/>
          </w:tcPr>
          <w:p w:rsidR="001807ED" w:rsidRPr="00D56673" w:rsidRDefault="001807ED" w:rsidP="002B2AD4">
            <w:pPr>
              <w:pStyle w:val="AIS-RO1"/>
              <w:rPr>
                <w:rFonts w:cs="Arial"/>
                <w:sz w:val="24"/>
                <w:szCs w:val="24"/>
              </w:rPr>
            </w:pPr>
            <w:bookmarkStart w:id="57" w:name="_Toc524346470"/>
            <w:bookmarkStart w:id="58" w:name="_Toc2633590"/>
            <w:r w:rsidRPr="00D56673">
              <w:rPr>
                <w:rFonts w:cs="Arial"/>
                <w:sz w:val="24"/>
                <w:szCs w:val="24"/>
              </w:rPr>
              <w:t>PROTECȚIA CALITĂȚII APELOR</w:t>
            </w:r>
            <w:bookmarkEnd w:id="57"/>
            <w:bookmarkEnd w:id="58"/>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Pe perioada de execuție a lucrărilor de construcții, sursele posibile de poluare pentru apele subterane sunt:</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lastRenderedPageBreak/>
              <w:t>depozitarea necontrolată a deșeurilor;</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Bullet"/>
              <w:rPr>
                <w:rFonts w:cs="Arial"/>
                <w:sz w:val="24"/>
                <w:szCs w:val="24"/>
                <w:lang w:val="ro-RO"/>
              </w:rPr>
            </w:pPr>
            <w:r w:rsidRPr="00D56673">
              <w:rPr>
                <w:rFonts w:cs="Arial"/>
                <w:sz w:val="24"/>
                <w:szCs w:val="24"/>
                <w:lang w:val="ro-RO"/>
              </w:rPr>
              <w:t>scurgeri de uleiuri și carburanți la alimentarea și pe timpul funcționării utilajelor necesare lucrărilor de constructii.</w:t>
            </w:r>
          </w:p>
        </w:tc>
      </w:tr>
      <w:tr w:rsidR="001807ED" w:rsidRPr="00D56673" w:rsidTr="001807ED">
        <w:trPr>
          <w:trHeight w:val="20"/>
          <w:jc w:val="center"/>
        </w:trPr>
        <w:tc>
          <w:tcPr>
            <w:tcW w:w="10206" w:type="dxa"/>
            <w:gridSpan w:val="3"/>
            <w:vAlign w:val="center"/>
            <w:hideMark/>
          </w:tcPr>
          <w:p w:rsidR="001807ED" w:rsidRPr="00D56673" w:rsidRDefault="001807ED" w:rsidP="00FE7410">
            <w:pPr>
              <w:pStyle w:val="AIS-text"/>
              <w:rPr>
                <w:rFonts w:cs="Arial"/>
                <w:sz w:val="24"/>
                <w:szCs w:val="24"/>
              </w:rPr>
            </w:pPr>
            <w:r w:rsidRPr="00D56673">
              <w:rPr>
                <w:rFonts w:cs="Arial"/>
                <w:sz w:val="24"/>
                <w:szCs w:val="24"/>
              </w:rPr>
              <w:t>În situația respectării etapelor privind lucrările de construcții și a programului de control pe faze de execuție, apele subterane din zona amplasamentului nu vor fi afectate.</w:t>
            </w:r>
          </w:p>
        </w:tc>
      </w:tr>
      <w:tr w:rsidR="001807ED" w:rsidRPr="00D56673" w:rsidTr="001807ED">
        <w:trPr>
          <w:trHeight w:val="20"/>
          <w:jc w:val="center"/>
        </w:trPr>
        <w:tc>
          <w:tcPr>
            <w:tcW w:w="10206" w:type="dxa"/>
            <w:gridSpan w:val="3"/>
            <w:vAlign w:val="center"/>
            <w:hideMark/>
          </w:tcPr>
          <w:p w:rsidR="001807ED" w:rsidRPr="00D56673" w:rsidRDefault="001807ED" w:rsidP="002B2AD4">
            <w:pPr>
              <w:pStyle w:val="AIS-RO1"/>
              <w:rPr>
                <w:rFonts w:cs="Arial"/>
                <w:sz w:val="24"/>
                <w:szCs w:val="24"/>
              </w:rPr>
            </w:pPr>
            <w:bookmarkStart w:id="59" w:name="_Toc524346471"/>
            <w:bookmarkStart w:id="60" w:name="_Toc2633591"/>
            <w:r w:rsidRPr="00D56673">
              <w:rPr>
                <w:rFonts w:cs="Arial"/>
                <w:sz w:val="24"/>
                <w:szCs w:val="24"/>
              </w:rPr>
              <w:t>PROTECȚIA AERULUI</w:t>
            </w:r>
            <w:bookmarkEnd w:id="59"/>
            <w:bookmarkEnd w:id="60"/>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Pe perioada realizării lucrărilor de construcții sursele potențiale de poluare a aerului sunt reprezentate de motoarele autovehiculelor necesare realizării lucrărilor (camioane, autobasculante, excavator etc.).</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Întrucât funcționarea motoarelor autovehiculelor utilizate pentru execuție este intermitentă și pe o perioadă redusă de timp, poluarea produsă de aceste surse mobile este nesemnificativă.</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lang w:eastAsia="de-AT"/>
              </w:rPr>
            </w:pPr>
            <w:r w:rsidRPr="00D56673">
              <w:rPr>
                <w:rFonts w:cs="Arial"/>
                <w:sz w:val="24"/>
                <w:szCs w:val="24"/>
                <w:lang w:eastAsia="de-AT"/>
              </w:rPr>
              <w:t>Pentru limitarea disconfortului ce apare în perioada de construcție se vor alege trasee optime pentru vehiculele ce deservesc zona de lucru, mai ales pentru cele care transportă materiale de construcție ce pot elibera în atmosferă particule fine.</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Transportul acestor materiale se va face pe cât posibil acoperit.</w:t>
            </w:r>
          </w:p>
        </w:tc>
      </w:tr>
      <w:tr w:rsidR="001807ED" w:rsidRPr="00D56673" w:rsidTr="001807ED">
        <w:trPr>
          <w:trHeight w:val="20"/>
          <w:jc w:val="center"/>
        </w:trPr>
        <w:tc>
          <w:tcPr>
            <w:tcW w:w="10206" w:type="dxa"/>
            <w:gridSpan w:val="3"/>
            <w:hideMark/>
          </w:tcPr>
          <w:p w:rsidR="001807ED" w:rsidRPr="00D56673" w:rsidRDefault="001807ED" w:rsidP="002B2AD4">
            <w:pPr>
              <w:pStyle w:val="AIS-RO1"/>
              <w:rPr>
                <w:rFonts w:cs="Arial"/>
                <w:sz w:val="24"/>
                <w:szCs w:val="24"/>
              </w:rPr>
            </w:pPr>
            <w:bookmarkStart w:id="61" w:name="_Toc524346472"/>
            <w:bookmarkStart w:id="62" w:name="_Toc2633592"/>
            <w:r w:rsidRPr="00D56673">
              <w:rPr>
                <w:rFonts w:cs="Arial"/>
                <w:sz w:val="24"/>
                <w:szCs w:val="24"/>
              </w:rPr>
              <w:t>PROTECȚIA ÎMPOTRIVA RADIAȚIILOR</w:t>
            </w:r>
            <w:bookmarkEnd w:id="61"/>
            <w:bookmarkEnd w:id="62"/>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Lucrările de construcții și utilajele care vor opera pe perioada de execuție nu constituie surse de radiații.</w:t>
            </w:r>
          </w:p>
        </w:tc>
      </w:tr>
      <w:tr w:rsidR="001807ED" w:rsidRPr="00D56673" w:rsidTr="001807ED">
        <w:trPr>
          <w:trHeight w:val="20"/>
          <w:jc w:val="center"/>
        </w:trPr>
        <w:tc>
          <w:tcPr>
            <w:tcW w:w="10206" w:type="dxa"/>
            <w:gridSpan w:val="3"/>
            <w:hideMark/>
          </w:tcPr>
          <w:p w:rsidR="001807ED" w:rsidRPr="00D56673" w:rsidRDefault="001807ED" w:rsidP="002B2AD4">
            <w:pPr>
              <w:pStyle w:val="AIS-RO1"/>
              <w:rPr>
                <w:rFonts w:cs="Arial"/>
                <w:sz w:val="24"/>
                <w:szCs w:val="24"/>
              </w:rPr>
            </w:pPr>
            <w:bookmarkStart w:id="63" w:name="_Toc524346473"/>
            <w:bookmarkStart w:id="64" w:name="_Toc2633593"/>
            <w:r w:rsidRPr="00D56673">
              <w:rPr>
                <w:rFonts w:cs="Arial"/>
                <w:sz w:val="24"/>
                <w:szCs w:val="24"/>
              </w:rPr>
              <w:t>PROTECȚIA SOLULUI ȘI SUBSOLULUI</w:t>
            </w:r>
            <w:bookmarkEnd w:id="63"/>
            <w:bookmarkEnd w:id="64"/>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Modificările survenite în structura și calitatea solului sunt determinate de lucrările de construcții efectuate în timpul fazei de execuție a investiției.</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Se vor asigura condiții pentru depozitarea în siguranță a materialelor de construcție și se vor lua măsuri pentru îndepărtarea de pe teren a deșeurilor rezultate în urma lucrărilor.</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Depozitarea materialelor de construcții se va face astfel încât să nu poată fi antrenate de vânt sau de apele pluviale.</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Cauza potențialǎ de poluare pentru factorul de mediu sol este manipularea neatentă a recipienților cu materiale anticorozive (vopsea, grund. etc.), respectiv depozitarea necontrolată a recipientelor utilizate.</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lang w:eastAsia="de-AT"/>
              </w:rPr>
            </w:pPr>
            <w:r w:rsidRPr="00D56673">
              <w:rPr>
                <w:rFonts w:cs="Arial"/>
                <w:sz w:val="24"/>
                <w:szCs w:val="24"/>
                <w:lang w:eastAsia="de-AT"/>
              </w:rPr>
              <w:t>La lucrările de protecție anticorozivǎ se vor gestiona corespunzǎtor materialele anticorozive, gestionare însemnând: aprovizionare, depozitare, manipulare, eliminare, conform specificațiilor din fișa tehnicǎ de securitate a substanței respective elaboratǎ de producǎtor.</w:t>
            </w:r>
          </w:p>
        </w:tc>
      </w:tr>
      <w:tr w:rsidR="001807ED" w:rsidRPr="00D56673" w:rsidTr="001807ED">
        <w:trPr>
          <w:trHeight w:val="20"/>
          <w:jc w:val="center"/>
        </w:trPr>
        <w:tc>
          <w:tcPr>
            <w:tcW w:w="10206" w:type="dxa"/>
            <w:gridSpan w:val="3"/>
            <w:hideMark/>
          </w:tcPr>
          <w:p w:rsidR="001807ED" w:rsidRPr="00D56673" w:rsidRDefault="001807ED" w:rsidP="002B2AD4">
            <w:pPr>
              <w:pStyle w:val="AIS-RO1"/>
              <w:rPr>
                <w:rFonts w:cs="Arial"/>
                <w:sz w:val="24"/>
                <w:szCs w:val="24"/>
              </w:rPr>
            </w:pPr>
            <w:bookmarkStart w:id="65" w:name="_Toc524346474"/>
            <w:bookmarkStart w:id="66" w:name="_Toc2633594"/>
            <w:r w:rsidRPr="00D56673">
              <w:rPr>
                <w:rFonts w:cs="Arial"/>
                <w:sz w:val="24"/>
                <w:szCs w:val="24"/>
              </w:rPr>
              <w:t>GOSPODĂRIREA DEȘEURILOR GENERATE PE AMPLASAMENT</w:t>
            </w:r>
            <w:bookmarkEnd w:id="65"/>
            <w:bookmarkEnd w:id="66"/>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În urma executǎrii lucrǎrilor de construcții, vor rezulta următoarele tipuri de deșeuri:</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Deșeuri din beton;</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Deșeuri metalice;</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Ambalaje de hârtie și carton;</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Ambalaje de materiale plastic;</w:t>
            </w:r>
          </w:p>
        </w:tc>
      </w:tr>
      <w:tr w:rsidR="001807ED" w:rsidRPr="00D56673" w:rsidTr="001807ED">
        <w:trPr>
          <w:trHeight w:val="20"/>
          <w:jc w:val="center"/>
        </w:trPr>
        <w:tc>
          <w:tcPr>
            <w:tcW w:w="10206" w:type="dxa"/>
            <w:gridSpan w:val="3"/>
            <w:hideMark/>
          </w:tcPr>
          <w:p w:rsidR="001807ED" w:rsidRPr="00D56673" w:rsidRDefault="001807ED" w:rsidP="00FE7410">
            <w:pPr>
              <w:pStyle w:val="AIS-text-Bullet"/>
              <w:rPr>
                <w:rFonts w:cs="Arial"/>
                <w:sz w:val="24"/>
                <w:szCs w:val="24"/>
                <w:lang w:val="ro-RO"/>
              </w:rPr>
            </w:pPr>
            <w:r w:rsidRPr="00D56673">
              <w:rPr>
                <w:rFonts w:cs="Arial"/>
                <w:sz w:val="24"/>
                <w:szCs w:val="24"/>
                <w:lang w:val="ro-RO"/>
              </w:rPr>
              <w:t>Ambalaje din lemn.</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Deșeurile din construcții vor fi colectate, sortate și predate spre valorificare, pe bază de contract, unei firme de profil.</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Deșeurile menajere care se vor acumula în perioada de execuție a lucrărilor de construcții-</w:t>
            </w:r>
            <w:r w:rsidRPr="00D56673">
              <w:rPr>
                <w:rFonts w:cs="Arial"/>
                <w:sz w:val="24"/>
                <w:szCs w:val="24"/>
              </w:rPr>
              <w:lastRenderedPageBreak/>
              <w:t>montaj vor fi colectate în pubele ecologice și evacuate prin grija constructorului.</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lastRenderedPageBreak/>
              <w:t>La finalizarea lucrărilor de construcții se vor executa lucrări de refacere a zonei, inclusiv în zona de depozitare a materialelor în cadrul organizării de șantier, se va igieniza amplasamentul de toate tipurile de deșeuri generate pe perioada realizării proiectului.</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Realizarea lucrărilor de construcții va fi monitorizată de beneficiar pentru a verifica modul de respectare a parametrilor constructivi și funcționali și a reglementărilor legale aplicabile privind protecția mediului înconjurător.</w:t>
            </w:r>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În etapa de postutilizare a investiției la finalizarea duratei de viață a acesteia sau când aceasta reprezintă pericol pentru mediul înconjurător și nu poate fi reabilitată, pentru a se elimina acest pericol se va întocmi un proiect de dezafectare și demolare conform legislației în vigoare.</w:t>
            </w:r>
          </w:p>
        </w:tc>
      </w:tr>
      <w:tr w:rsidR="001807ED" w:rsidRPr="00D56673" w:rsidTr="001807ED">
        <w:trPr>
          <w:trHeight w:val="20"/>
          <w:jc w:val="center"/>
        </w:trPr>
        <w:tc>
          <w:tcPr>
            <w:tcW w:w="10206" w:type="dxa"/>
            <w:gridSpan w:val="3"/>
            <w:hideMark/>
          </w:tcPr>
          <w:p w:rsidR="001807ED" w:rsidRPr="00D56673" w:rsidRDefault="001807ED" w:rsidP="00FE7410">
            <w:pPr>
              <w:pStyle w:val="AIS-RO"/>
              <w:rPr>
                <w:rFonts w:cs="Arial"/>
                <w:sz w:val="24"/>
                <w:szCs w:val="24"/>
                <w:lang w:val="ro-RO"/>
              </w:rPr>
            </w:pPr>
            <w:bookmarkStart w:id="67" w:name="_Toc361406158"/>
            <w:bookmarkStart w:id="68" w:name="_Toc519583443"/>
            <w:bookmarkStart w:id="69" w:name="_Toc465436483"/>
            <w:bookmarkStart w:id="70" w:name="_Toc524346475"/>
            <w:bookmarkStart w:id="71" w:name="_Toc2633595"/>
            <w:r w:rsidRPr="00D56673">
              <w:rPr>
                <w:rFonts w:cs="Arial"/>
                <w:sz w:val="28"/>
                <w:szCs w:val="24"/>
                <w:lang w:val="ro-RO"/>
              </w:rPr>
              <w:t>CONCLUZII</w:t>
            </w:r>
            <w:bookmarkEnd w:id="67"/>
            <w:bookmarkEnd w:id="68"/>
            <w:bookmarkEnd w:id="69"/>
            <w:bookmarkEnd w:id="70"/>
            <w:bookmarkEnd w:id="71"/>
          </w:p>
        </w:tc>
      </w:tr>
      <w:tr w:rsidR="001807ED" w:rsidRPr="00D56673" w:rsidTr="001807ED">
        <w:trPr>
          <w:trHeight w:val="20"/>
          <w:jc w:val="center"/>
        </w:trPr>
        <w:tc>
          <w:tcPr>
            <w:tcW w:w="10206" w:type="dxa"/>
            <w:gridSpan w:val="3"/>
            <w:hideMark/>
          </w:tcPr>
          <w:p w:rsidR="001807ED" w:rsidRPr="00D56673" w:rsidRDefault="001807ED" w:rsidP="00FE7410">
            <w:pPr>
              <w:pStyle w:val="AIS-text"/>
              <w:rPr>
                <w:rFonts w:cs="Arial"/>
                <w:sz w:val="24"/>
                <w:szCs w:val="24"/>
              </w:rPr>
            </w:pPr>
            <w:r w:rsidRPr="00D56673">
              <w:rPr>
                <w:rFonts w:cs="Arial"/>
                <w:sz w:val="24"/>
                <w:szCs w:val="24"/>
              </w:rPr>
              <w:t>Soluţiile structurale adoptate la conformarea elementelor de construcții sunt în măsură să satisfacă exigenţele de rezistenţă şi de stabilitate impuse de reglementările în vigoare și cerute de către beneficiar, asigurând în acelaşi timp condiţii de funcţionalitate optimă.</w:t>
            </w:r>
          </w:p>
        </w:tc>
      </w:tr>
    </w:tbl>
    <w:p w:rsidR="0018405C" w:rsidRPr="00856525" w:rsidRDefault="0018405C" w:rsidP="0018405C">
      <w:pPr>
        <w:pStyle w:val="AIS-text"/>
      </w:pPr>
    </w:p>
    <w:sectPr w:rsidR="0018405C" w:rsidRPr="00856525" w:rsidSect="00E171A8">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6A2" w:rsidRDefault="00BF76A2">
      <w:pPr>
        <w:spacing w:after="0" w:line="240" w:lineRule="auto"/>
      </w:pPr>
      <w:r>
        <w:separator/>
      </w:r>
    </w:p>
  </w:endnote>
  <w:endnote w:type="continuationSeparator" w:id="0">
    <w:p w:rsidR="00BF76A2" w:rsidRDefault="00BF7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Bold">
    <w:altName w:val="Aria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E171A8" w:rsidRPr="00D2102D" w:rsidTr="00D2102D">
      <w:trPr>
        <w:cantSplit/>
        <w:trHeight w:val="20"/>
        <w:jc w:val="center"/>
      </w:trPr>
      <w:tc>
        <w:tcPr>
          <w:tcW w:w="10210" w:type="dxa"/>
          <w:vAlign w:val="center"/>
        </w:tcPr>
        <w:p w:rsidR="00E171A8" w:rsidRPr="00D2102D" w:rsidRDefault="00E171A8" w:rsidP="00D2102D">
          <w:pPr>
            <w:pStyle w:val="AIS-Footer"/>
            <w:jc w:val="center"/>
          </w:pPr>
          <w:r w:rsidRPr="00D2102D">
            <w:t xml:space="preserve">Pagina </w:t>
          </w:r>
          <w:r w:rsidR="00B909F9" w:rsidRPr="00D2102D">
            <w:fldChar w:fldCharType="begin"/>
          </w:r>
          <w:r w:rsidRPr="00D2102D">
            <w:instrText xml:space="preserve"> PAGE  \* Arabic  \* MERGEFORMAT </w:instrText>
          </w:r>
          <w:r w:rsidR="00B909F9" w:rsidRPr="00D2102D">
            <w:fldChar w:fldCharType="separate"/>
          </w:r>
          <w:r w:rsidR="00E716FF">
            <w:rPr>
              <w:noProof/>
            </w:rPr>
            <w:t>1</w:t>
          </w:r>
          <w:r w:rsidR="00B909F9" w:rsidRPr="00D2102D">
            <w:fldChar w:fldCharType="end"/>
          </w:r>
          <w:r w:rsidRPr="00D2102D">
            <w:t xml:space="preserve"> din </w:t>
          </w:r>
          <w:r w:rsidR="00E716FF">
            <w:fldChar w:fldCharType="begin"/>
          </w:r>
          <w:r w:rsidR="00E716FF">
            <w:instrText xml:space="preserve"> NUMPAGES  \* Arabic  \* MERGEFORMAT </w:instrText>
          </w:r>
          <w:r w:rsidR="00E716FF">
            <w:fldChar w:fldCharType="separate"/>
          </w:r>
          <w:r w:rsidR="00E716FF">
            <w:rPr>
              <w:noProof/>
            </w:rPr>
            <w:t>9</w:t>
          </w:r>
          <w:r w:rsidR="00E716FF">
            <w:rPr>
              <w:noProof/>
            </w:rPr>
            <w:fldChar w:fldCharType="end"/>
          </w:r>
        </w:p>
      </w:tc>
    </w:tr>
  </w:tbl>
  <w:p w:rsidR="00E171A8" w:rsidRPr="00D2102D" w:rsidRDefault="00E171A8"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410" w:rsidRDefault="00FE7410"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E171A8" w:rsidRPr="00D2102D" w:rsidTr="007E370F">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rsidR="00E171A8" w:rsidRPr="00D2102D" w:rsidRDefault="00E171A8" w:rsidP="00856525">
          <w:pPr>
            <w:pStyle w:val="AIS-Footer"/>
            <w:jc w:val="center"/>
          </w:pPr>
          <w:r w:rsidRPr="00D2102D">
            <w:t>Nr. Proiect</w:t>
          </w:r>
        </w:p>
      </w:tc>
      <w:tc>
        <w:tcPr>
          <w:tcW w:w="1702" w:type="dxa"/>
          <w:tcBorders>
            <w:top w:val="single" w:sz="4" w:space="0" w:color="auto"/>
            <w:left w:val="single" w:sz="4" w:space="0" w:color="auto"/>
            <w:bottom w:val="single" w:sz="4" w:space="0" w:color="auto"/>
            <w:right w:val="single" w:sz="4" w:space="0" w:color="auto"/>
          </w:tcBorders>
          <w:vAlign w:val="center"/>
        </w:tcPr>
        <w:p w:rsidR="00E171A8" w:rsidRPr="00D2102D" w:rsidRDefault="00E171A8"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rsidR="00E171A8" w:rsidRPr="00D2102D" w:rsidRDefault="00E171A8"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rsidR="00E171A8" w:rsidRPr="00856525" w:rsidRDefault="00E171A8" w:rsidP="00856525">
          <w:pPr>
            <w:pStyle w:val="AIS-Footer"/>
            <w:jc w:val="center"/>
            <w:rPr>
              <w:lang w:val="en-GB"/>
            </w:rPr>
          </w:pPr>
          <w:r w:rsidRPr="00D2102D">
            <w:t>Rev</w:t>
          </w:r>
          <w:r w:rsidR="00856525">
            <w:rPr>
              <w:lang w:val="en-GB"/>
            </w:rPr>
            <w:t>.</w:t>
          </w:r>
        </w:p>
      </w:tc>
    </w:tr>
    <w:tr w:rsidR="00FE7410" w:rsidRPr="00D2102D" w:rsidTr="007E370F">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E7410" w:rsidRPr="00D2102D" w:rsidRDefault="00FE7410" w:rsidP="00856525">
          <w:pPr>
            <w:pStyle w:val="AIS-Footer"/>
            <w:jc w:val="center"/>
          </w:pPr>
          <w:r w:rsidRPr="00D2102D">
            <w:t>B.031.007</w:t>
          </w:r>
        </w:p>
      </w:tc>
      <w:tc>
        <w:tcPr>
          <w:tcW w:w="1702" w:type="dxa"/>
          <w:tcBorders>
            <w:top w:val="single" w:sz="4" w:space="0" w:color="auto"/>
            <w:bottom w:val="single" w:sz="4" w:space="0" w:color="auto"/>
            <w:right w:val="single" w:sz="4" w:space="0" w:color="auto"/>
          </w:tcBorders>
          <w:vAlign w:val="center"/>
        </w:tcPr>
        <w:p w:rsidR="00FE7410" w:rsidRPr="00D2102D" w:rsidRDefault="00FE7410" w:rsidP="00856525">
          <w:pPr>
            <w:pStyle w:val="AIS-Footer"/>
            <w:jc w:val="center"/>
          </w:pPr>
          <w:r>
            <w:rPr>
              <w:rFonts w:cs="Arial"/>
              <w:b/>
              <w:sz w:val="20"/>
            </w:rPr>
            <w:t>CS-MT</w:t>
          </w:r>
          <w:r w:rsidRPr="00EC27DA">
            <w:rPr>
              <w:rFonts w:cs="Arial"/>
              <w:b/>
              <w:sz w:val="20"/>
            </w:rPr>
            <w:t>h-100</w:t>
          </w:r>
        </w:p>
      </w:tc>
      <w:tc>
        <w:tcPr>
          <w:tcW w:w="5955" w:type="dxa"/>
          <w:tcBorders>
            <w:left w:val="single" w:sz="4" w:space="0" w:color="auto"/>
          </w:tcBorders>
          <w:vAlign w:val="center"/>
        </w:tcPr>
        <w:p w:rsidR="00FE7410" w:rsidRPr="00D2102D" w:rsidRDefault="00FE7410" w:rsidP="00856525">
          <w:pPr>
            <w:pStyle w:val="AIS-Footer"/>
            <w:jc w:val="center"/>
          </w:pPr>
          <w:r w:rsidRPr="006A2E4C">
            <w:rPr>
              <w:rFonts w:cs="Arial"/>
              <w:b/>
              <w:sz w:val="20"/>
            </w:rPr>
            <w:t>MEMORIU TEHNIC DE REZISTEN</w:t>
          </w:r>
          <w:r>
            <w:rPr>
              <w:rFonts w:cs="Arial"/>
              <w:b/>
              <w:sz w:val="20"/>
            </w:rPr>
            <w:t>ȚĂ</w:t>
          </w:r>
        </w:p>
      </w:tc>
      <w:tc>
        <w:tcPr>
          <w:tcW w:w="851" w:type="dxa"/>
          <w:tcBorders>
            <w:top w:val="single" w:sz="4" w:space="0" w:color="auto"/>
            <w:left w:val="single" w:sz="4" w:space="0" w:color="auto"/>
            <w:bottom w:val="single" w:sz="4" w:space="0" w:color="auto"/>
            <w:right w:val="single" w:sz="4" w:space="0" w:color="auto"/>
          </w:tcBorders>
          <w:vAlign w:val="center"/>
        </w:tcPr>
        <w:p w:rsidR="00FE7410" w:rsidRPr="0011113A" w:rsidRDefault="00FE7410" w:rsidP="0011113A">
          <w:pPr>
            <w:pStyle w:val="AIS-Footer"/>
            <w:jc w:val="center"/>
            <w:rPr>
              <w:lang w:val="en-US"/>
            </w:rPr>
          </w:pPr>
          <w:r w:rsidRPr="00D2102D">
            <w:t>0</w:t>
          </w:r>
          <w:r w:rsidR="007E370F">
            <w:rPr>
              <w:lang w:val="en-US"/>
            </w:rPr>
            <w:t>2</w:t>
          </w:r>
        </w:p>
      </w:tc>
    </w:tr>
    <w:tr w:rsidR="00E171A8" w:rsidRPr="00D2102D" w:rsidTr="00856525">
      <w:trPr>
        <w:cantSplit/>
        <w:trHeight w:val="20"/>
        <w:jc w:val="center"/>
      </w:trPr>
      <w:tc>
        <w:tcPr>
          <w:tcW w:w="10210" w:type="dxa"/>
          <w:gridSpan w:val="4"/>
          <w:tcBorders>
            <w:top w:val="single" w:sz="4" w:space="0" w:color="auto"/>
          </w:tcBorders>
          <w:vAlign w:val="center"/>
        </w:tcPr>
        <w:p w:rsidR="00E171A8" w:rsidRPr="00D2102D" w:rsidRDefault="00E171A8" w:rsidP="00856525">
          <w:pPr>
            <w:pStyle w:val="AIS-Footer"/>
            <w:jc w:val="center"/>
          </w:pPr>
          <w:r w:rsidRPr="00D2102D">
            <w:t xml:space="preserve">Pagina </w:t>
          </w:r>
          <w:r w:rsidR="00B909F9" w:rsidRPr="00D2102D">
            <w:fldChar w:fldCharType="begin"/>
          </w:r>
          <w:r w:rsidRPr="00D2102D">
            <w:instrText xml:space="preserve"> PAGE  \* Arabic  \* MERGEFORMAT </w:instrText>
          </w:r>
          <w:r w:rsidR="00B909F9" w:rsidRPr="00D2102D">
            <w:fldChar w:fldCharType="separate"/>
          </w:r>
          <w:r w:rsidR="00E716FF">
            <w:rPr>
              <w:noProof/>
            </w:rPr>
            <w:t>2</w:t>
          </w:r>
          <w:r w:rsidR="00B909F9" w:rsidRPr="00D2102D">
            <w:fldChar w:fldCharType="end"/>
          </w:r>
          <w:r w:rsidRPr="00D2102D">
            <w:t xml:space="preserve"> din </w:t>
          </w:r>
          <w:r w:rsidR="00E716FF">
            <w:fldChar w:fldCharType="begin"/>
          </w:r>
          <w:r w:rsidR="00E716FF">
            <w:instrText xml:space="preserve"> NUMPAGES  \* Arabic  \* MERGEFORMAT </w:instrText>
          </w:r>
          <w:r w:rsidR="00E716FF">
            <w:fldChar w:fldCharType="separate"/>
          </w:r>
          <w:r w:rsidR="00E716FF">
            <w:rPr>
              <w:noProof/>
            </w:rPr>
            <w:t>9</w:t>
          </w:r>
          <w:r w:rsidR="00E716FF">
            <w:rPr>
              <w:noProof/>
            </w:rPr>
            <w:fldChar w:fldCharType="end"/>
          </w:r>
        </w:p>
      </w:tc>
    </w:tr>
  </w:tbl>
  <w:p w:rsidR="00E171A8" w:rsidRPr="00D2102D" w:rsidRDefault="00E171A8" w:rsidP="00FE7410">
    <w:pPr>
      <w:pStyle w:val="AIS-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6A2" w:rsidRDefault="00BF76A2">
      <w:pPr>
        <w:spacing w:after="0" w:line="240" w:lineRule="auto"/>
      </w:pPr>
      <w:r>
        <w:separator/>
      </w:r>
    </w:p>
  </w:footnote>
  <w:footnote w:type="continuationSeparator" w:id="0">
    <w:p w:rsidR="00BF76A2" w:rsidRDefault="00BF76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E171A8" w:rsidRPr="00610F64" w:rsidTr="0018405C">
      <w:trPr>
        <w:trHeight w:val="567"/>
        <w:jc w:val="center"/>
      </w:trPr>
      <w:tc>
        <w:tcPr>
          <w:tcW w:w="2835" w:type="dxa"/>
          <w:vMerge w:val="restart"/>
          <w:shd w:val="clear" w:color="auto" w:fill="auto"/>
          <w:vAlign w:val="center"/>
        </w:tcPr>
        <w:p w:rsidR="00E171A8" w:rsidRPr="00610F64" w:rsidRDefault="00E171A8" w:rsidP="00610F64">
          <w:pPr>
            <w:pStyle w:val="AIS-Header"/>
          </w:pPr>
          <w:r w:rsidRPr="00610F64">
            <w:rPr>
              <w:noProof/>
              <w:lang w:eastAsia="ro-RO"/>
            </w:rPr>
            <w:drawing>
              <wp:inline distT="0" distB="0" distL="0" distR="0">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rsidR="00E171A8" w:rsidRPr="00610F64" w:rsidRDefault="00E171A8" w:rsidP="00610F64">
          <w:pPr>
            <w:pStyle w:val="AIS-Header"/>
            <w:jc w:val="center"/>
            <w:rPr>
              <w:b/>
            </w:rPr>
          </w:pPr>
          <w:r w:rsidRPr="00610F64">
            <w:rPr>
              <w:b/>
            </w:rPr>
            <w:t>DENUMIRE PROIECT:</w:t>
          </w:r>
        </w:p>
      </w:tc>
      <w:tc>
        <w:tcPr>
          <w:tcW w:w="2835" w:type="dxa"/>
          <w:vMerge w:val="restart"/>
          <w:shd w:val="clear" w:color="auto" w:fill="auto"/>
          <w:vAlign w:val="center"/>
        </w:tcPr>
        <w:p w:rsidR="00E171A8" w:rsidRPr="00610F64" w:rsidRDefault="00E171A8" w:rsidP="00610F64">
          <w:pPr>
            <w:pStyle w:val="AIS-Header"/>
            <w:rPr>
              <w:rStyle w:val="PageNumber"/>
            </w:rPr>
          </w:pPr>
          <w:r w:rsidRPr="00610F64">
            <w:rPr>
              <w:noProof/>
              <w:lang w:eastAsia="ro-RO"/>
            </w:rPr>
            <w:drawing>
              <wp:inline distT="0" distB="0" distL="0" distR="0">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E171A8" w:rsidRPr="00610F64" w:rsidTr="0018405C">
      <w:trPr>
        <w:trHeight w:val="567"/>
        <w:jc w:val="center"/>
      </w:trPr>
      <w:tc>
        <w:tcPr>
          <w:tcW w:w="2835" w:type="dxa"/>
          <w:vMerge/>
          <w:shd w:val="clear" w:color="auto" w:fill="auto"/>
          <w:vAlign w:val="center"/>
        </w:tcPr>
        <w:p w:rsidR="00E171A8" w:rsidRPr="00610F64" w:rsidRDefault="00E171A8" w:rsidP="00610F64">
          <w:pPr>
            <w:pStyle w:val="AIS-Header"/>
          </w:pPr>
        </w:p>
      </w:tc>
      <w:tc>
        <w:tcPr>
          <w:tcW w:w="4535" w:type="dxa"/>
          <w:shd w:val="clear" w:color="auto" w:fill="auto"/>
          <w:vAlign w:val="center"/>
        </w:tcPr>
        <w:p w:rsidR="00E171A8" w:rsidRPr="00610F64" w:rsidRDefault="00E171A8"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rsidR="00E171A8" w:rsidRPr="00610F64" w:rsidRDefault="00E171A8" w:rsidP="00610F64">
          <w:pPr>
            <w:pStyle w:val="AIS-Header"/>
          </w:pPr>
        </w:p>
      </w:tc>
    </w:tr>
  </w:tbl>
  <w:p w:rsidR="00E171A8" w:rsidRPr="00610F64" w:rsidRDefault="00E171A8" w:rsidP="00610F64">
    <w:pPr>
      <w:pStyle w:val="AI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D860F59"/>
    <w:multiLevelType w:val="multilevel"/>
    <w:tmpl w:val="04090025"/>
    <w:numStyleLink w:val="11FEED"/>
  </w:abstractNum>
  <w:abstractNum w:abstractNumId="3">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num w:numId="1">
    <w:abstractNumId w:val="3"/>
  </w:num>
  <w:num w:numId="2">
    <w:abstractNumId w:val="4"/>
  </w:num>
  <w:num w:numId="3">
    <w:abstractNumId w:val="2"/>
    <w:lvlOverride w:ilvl="0">
      <w:lvl w:ilvl="0">
        <w:start w:val="1"/>
        <w:numFmt w:val="decimal"/>
        <w:pStyle w:val="AIS-RO"/>
        <w:lvlText w:val="%1"/>
        <w:lvlJc w:val="left"/>
        <w:pPr>
          <w:ind w:left="432" w:hanging="432"/>
        </w:pPr>
        <w:rPr>
          <w:sz w:val="28"/>
        </w:rPr>
      </w:lvl>
    </w:lvlOverride>
    <w:lvlOverride w:ilvl="1">
      <w:lvl w:ilvl="1">
        <w:start w:val="1"/>
        <w:numFmt w:val="decimal"/>
        <w:pStyle w:val="AIS-RO1"/>
        <w:lvlText w:val="%1.%2"/>
        <w:lvlJc w:val="left"/>
        <w:pPr>
          <w:ind w:left="576" w:hanging="576"/>
        </w:pPr>
      </w:lvl>
    </w:lvlOverride>
    <w:lvlOverride w:ilvl="2">
      <w:lvl w:ilvl="2">
        <w:start w:val="1"/>
        <w:numFmt w:val="decimal"/>
        <w:pStyle w:val="AIS-RO2"/>
        <w:lvlText w:val="%1.%2.%3"/>
        <w:lvlJc w:val="left"/>
        <w:pPr>
          <w:ind w:left="720" w:hanging="720"/>
        </w:pPr>
      </w:lvl>
    </w:lvlOverride>
    <w:lvlOverride w:ilvl="3">
      <w:lvl w:ilvl="3">
        <w:start w:val="1"/>
        <w:numFmt w:val="decimal"/>
        <w:pStyle w:val="AIS-RO3"/>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
    <w:abstractNumId w:val="0"/>
  </w:num>
  <w:num w:numId="5">
    <w:abstractNumId w:val="6"/>
  </w:num>
  <w:num w:numId="6">
    <w:abstractNumId w:val="1"/>
  </w:num>
  <w:num w:numId="7">
    <w:abstractNumId w:val="5"/>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E351F5"/>
    <w:rsid w:val="00060E1A"/>
    <w:rsid w:val="0011113A"/>
    <w:rsid w:val="00113784"/>
    <w:rsid w:val="00180571"/>
    <w:rsid w:val="001807ED"/>
    <w:rsid w:val="0018405C"/>
    <w:rsid w:val="002B2AD4"/>
    <w:rsid w:val="00326F35"/>
    <w:rsid w:val="00453EB0"/>
    <w:rsid w:val="00494BF9"/>
    <w:rsid w:val="00610F64"/>
    <w:rsid w:val="006979F4"/>
    <w:rsid w:val="00716841"/>
    <w:rsid w:val="007E370F"/>
    <w:rsid w:val="00826163"/>
    <w:rsid w:val="00842A20"/>
    <w:rsid w:val="00856525"/>
    <w:rsid w:val="009B4121"/>
    <w:rsid w:val="00B909F9"/>
    <w:rsid w:val="00BD4292"/>
    <w:rsid w:val="00BF76A2"/>
    <w:rsid w:val="00D2102D"/>
    <w:rsid w:val="00D23703"/>
    <w:rsid w:val="00D56673"/>
    <w:rsid w:val="00E171A8"/>
    <w:rsid w:val="00E351F5"/>
    <w:rsid w:val="00E716FF"/>
    <w:rsid w:val="00FE741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BalloonText">
    <w:name w:val="Balloon Text"/>
    <w:basedOn w:val="Normal"/>
    <w:link w:val="BalloonTextChar"/>
    <w:uiPriority w:val="99"/>
    <w:semiHidden/>
    <w:unhideWhenUsed/>
    <w:rsid w:val="007E37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0F"/>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BalloonText">
    <w:name w:val="Balloon Text"/>
    <w:basedOn w:val="Normal"/>
    <w:link w:val="BalloonTextChar"/>
    <w:uiPriority w:val="99"/>
    <w:semiHidden/>
    <w:unhideWhenUsed/>
    <w:rsid w:val="007E37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70F"/>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75679-3DC8-4BA6-AE0B-F11D22DEE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2979</Words>
  <Characters>17282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Arhinstruct Design</dc:creator>
  <cp:lastModifiedBy>Windows User</cp:lastModifiedBy>
  <cp:revision>13</cp:revision>
  <cp:lastPrinted>2019-05-14T13:10:00Z</cp:lastPrinted>
  <dcterms:created xsi:type="dcterms:W3CDTF">2019-03-04T21:18:00Z</dcterms:created>
  <dcterms:modified xsi:type="dcterms:W3CDTF">2019-05-14T13:10:00Z</dcterms:modified>
</cp:coreProperties>
</file>